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50"/>
        <w:gridCol w:w="4395"/>
        <w:gridCol w:w="5155"/>
      </w:tblGrid>
      <w:tr w:rsidR="00223212" w:rsidRPr="00223212" w14:paraId="55466912" w14:textId="77777777" w:rsidTr="00223212">
        <w:trPr>
          <w:cantSplit/>
          <w:trHeight w:val="400"/>
          <w:tblHeader/>
        </w:trPr>
        <w:tc>
          <w:tcPr>
            <w:tcW w:w="4520" w:type="dxa"/>
            <w:tcBorders>
              <w:bottom w:val="dotted" w:sz="4" w:space="0" w:color="auto"/>
            </w:tcBorders>
            <w:shd w:val="clear" w:color="auto" w:fill="auto"/>
          </w:tcPr>
          <w:p w14:paraId="4161266D" w14:textId="5BCB85E4" w:rsidR="00223212" w:rsidRPr="00223212" w:rsidRDefault="00223212" w:rsidP="00397FCD">
            <w:pPr>
              <w:suppressAutoHyphens w:val="0"/>
              <w:spacing w:before="40" w:after="40" w:line="240" w:lineRule="auto"/>
              <w:rPr>
                <w:b/>
                <w:color w:val="000000"/>
                <w:szCs w:val="22"/>
                <w:lang w:val="es-ES" w:eastAsia="en-GB"/>
              </w:rPr>
            </w:pPr>
            <w:r w:rsidRPr="00223212">
              <w:rPr>
                <w:b/>
                <w:color w:val="000000"/>
                <w:szCs w:val="22"/>
                <w:lang w:val="es-ES" w:eastAsia="en-GB"/>
              </w:rPr>
              <w:t>Recomendación</w:t>
            </w:r>
          </w:p>
        </w:tc>
        <w:tc>
          <w:tcPr>
            <w:tcW w:w="1150" w:type="dxa"/>
            <w:tcBorders>
              <w:bottom w:val="dotted" w:sz="4" w:space="0" w:color="auto"/>
            </w:tcBorders>
            <w:shd w:val="clear" w:color="auto" w:fill="auto"/>
          </w:tcPr>
          <w:p w14:paraId="470BEF80" w14:textId="097DFCDE" w:rsidR="00223212" w:rsidRPr="00223212" w:rsidRDefault="00223212" w:rsidP="00397FCD">
            <w:pPr>
              <w:suppressAutoHyphens w:val="0"/>
              <w:spacing w:before="40" w:after="40" w:line="240" w:lineRule="auto"/>
              <w:rPr>
                <w:b/>
                <w:color w:val="000000"/>
                <w:szCs w:val="22"/>
                <w:lang w:val="es-ES" w:eastAsia="en-GB"/>
              </w:rPr>
            </w:pPr>
            <w:r w:rsidRPr="00223212">
              <w:rPr>
                <w:b/>
                <w:color w:val="000000"/>
                <w:szCs w:val="22"/>
                <w:lang w:val="es-ES" w:eastAsia="en-GB"/>
              </w:rPr>
              <w:t>Posición</w:t>
            </w:r>
          </w:p>
        </w:tc>
        <w:tc>
          <w:tcPr>
            <w:tcW w:w="4395" w:type="dxa"/>
            <w:tcBorders>
              <w:bottom w:val="dotted" w:sz="4" w:space="0" w:color="auto"/>
            </w:tcBorders>
            <w:shd w:val="clear" w:color="auto" w:fill="auto"/>
          </w:tcPr>
          <w:p w14:paraId="2FEFDB6A" w14:textId="49A8247E" w:rsidR="00223212" w:rsidRPr="00223212" w:rsidRDefault="00223212" w:rsidP="00397FCD">
            <w:pPr>
              <w:suppressAutoHyphens w:val="0"/>
              <w:spacing w:before="40" w:after="40" w:line="240" w:lineRule="auto"/>
              <w:rPr>
                <w:b/>
                <w:color w:val="000000"/>
                <w:szCs w:val="22"/>
                <w:lang w:val="es-ES" w:eastAsia="en-GB"/>
              </w:rPr>
            </w:pPr>
            <w:r w:rsidRPr="00223212">
              <w:rPr>
                <w:b/>
                <w:color w:val="000000"/>
                <w:szCs w:val="22"/>
                <w:lang w:val="es-ES" w:eastAsia="en-GB"/>
              </w:rPr>
              <w:t>Lista completa de temas</w:t>
            </w:r>
          </w:p>
        </w:tc>
        <w:tc>
          <w:tcPr>
            <w:tcW w:w="5155" w:type="dxa"/>
            <w:tcBorders>
              <w:bottom w:val="dotted" w:sz="4" w:space="0" w:color="auto"/>
            </w:tcBorders>
            <w:shd w:val="clear" w:color="auto" w:fill="auto"/>
          </w:tcPr>
          <w:p w14:paraId="1FC14A26" w14:textId="010DD44E" w:rsidR="00223212" w:rsidRPr="00223212" w:rsidRDefault="00223212" w:rsidP="00397FCD">
            <w:pPr>
              <w:suppressAutoHyphens w:val="0"/>
              <w:spacing w:before="60" w:after="60" w:line="240" w:lineRule="auto"/>
              <w:ind w:left="57" w:right="57"/>
              <w:rPr>
                <w:b/>
                <w:color w:val="000000"/>
                <w:szCs w:val="22"/>
                <w:lang w:val="es-ES" w:eastAsia="en-GB"/>
              </w:rPr>
            </w:pPr>
            <w:r w:rsidRPr="00223212">
              <w:rPr>
                <w:b/>
                <w:color w:val="000000"/>
                <w:szCs w:val="22"/>
                <w:lang w:val="es-ES" w:eastAsia="en-GB"/>
              </w:rPr>
              <w:t>Evaluación/comentarios sobre el nivel de implementación</w:t>
            </w:r>
          </w:p>
        </w:tc>
      </w:tr>
      <w:tr w:rsidR="00397FCD" w:rsidRPr="00223212" w14:paraId="2552ADB4" w14:textId="77777777" w:rsidTr="001541E5">
        <w:trPr>
          <w:cantSplit/>
        </w:trPr>
        <w:tc>
          <w:tcPr>
            <w:tcW w:w="15220" w:type="dxa"/>
            <w:gridSpan w:val="4"/>
            <w:shd w:val="clear" w:color="auto" w:fill="DBE5F1"/>
            <w:hideMark/>
          </w:tcPr>
          <w:p w14:paraId="047205BC" w14:textId="6BF67857"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A12 Aceptación de las normas internacionales</w:t>
            </w:r>
          </w:p>
        </w:tc>
      </w:tr>
      <w:tr w:rsidR="00397FCD" w:rsidRPr="00223212" w14:paraId="6912653F" w14:textId="77777777" w:rsidTr="00223212">
        <w:trPr>
          <w:cantSplit/>
        </w:trPr>
        <w:tc>
          <w:tcPr>
            <w:tcW w:w="4520" w:type="dxa"/>
            <w:shd w:val="clear" w:color="auto" w:fill="auto"/>
            <w:hideMark/>
          </w:tcPr>
          <w:p w14:paraId="3559996B"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118.1 Ratificar los instrumentos internacionales de derechos humanos en los que Colombi</w:t>
            </w:r>
            <w:bookmarkStart w:id="0" w:name="_GoBack"/>
            <w:bookmarkEnd w:id="0"/>
            <w:r w:rsidRPr="00397FCD">
              <w:rPr>
                <w:color w:val="000000"/>
                <w:szCs w:val="22"/>
                <w:lang w:val="es-ES" w:eastAsia="en-GB"/>
              </w:rPr>
              <w:t>a aún no es parte (Níger);</w:t>
            </w:r>
          </w:p>
          <w:p w14:paraId="6FDE92E7" w14:textId="1EE17B4B"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118 -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IV</w:t>
            </w:r>
          </w:p>
        </w:tc>
        <w:tc>
          <w:tcPr>
            <w:tcW w:w="1150" w:type="dxa"/>
            <w:shd w:val="clear" w:color="auto" w:fill="auto"/>
            <w:hideMark/>
          </w:tcPr>
          <w:p w14:paraId="1EDE8728" w14:textId="7E24F247"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shd w:val="clear" w:color="auto" w:fill="auto"/>
            <w:hideMark/>
          </w:tcPr>
          <w:p w14:paraId="6CF96460"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A12 Aceptación de las normas internacionales</w:t>
            </w:r>
          </w:p>
          <w:p w14:paraId="4D0826A7" w14:textId="3249DE73"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59F3CC37" w14:textId="0A401BFC"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shd w:val="clear" w:color="auto" w:fill="auto"/>
            <w:hideMark/>
          </w:tcPr>
          <w:p w14:paraId="2BACB3D8"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78EE4D24" w14:textId="5ECC65B3"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2B9B8814" w14:textId="77777777" w:rsidTr="00223212">
        <w:trPr>
          <w:cantSplit/>
        </w:trPr>
        <w:tc>
          <w:tcPr>
            <w:tcW w:w="4520" w:type="dxa"/>
            <w:shd w:val="clear" w:color="auto" w:fill="auto"/>
            <w:hideMark/>
          </w:tcPr>
          <w:p w14:paraId="724E4F1C"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118.3 Ratificar el Protocolo Facultativo de la Convención contra la Tortura y establecer un mecanismo nacional para visitar los lugares de detención (Costa Rica);</w:t>
            </w:r>
          </w:p>
          <w:p w14:paraId="01C315CE" w14:textId="4E2C5EC1"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118 -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IV</w:t>
            </w:r>
          </w:p>
        </w:tc>
        <w:tc>
          <w:tcPr>
            <w:tcW w:w="1150" w:type="dxa"/>
            <w:shd w:val="clear" w:color="auto" w:fill="auto"/>
            <w:hideMark/>
          </w:tcPr>
          <w:p w14:paraId="054275DF" w14:textId="5692CB31"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shd w:val="clear" w:color="auto" w:fill="auto"/>
            <w:hideMark/>
          </w:tcPr>
          <w:p w14:paraId="249CDB3B"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A12 Aceptación de las normas internacionales</w:t>
            </w:r>
          </w:p>
          <w:p w14:paraId="17D4201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D25 Prohibición de la tortura y tratos crueles, inhumanos o degradantes</w:t>
            </w:r>
          </w:p>
          <w:p w14:paraId="32FB701F"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A44 Estructura de mecanismos nacionales de derechos humanos</w:t>
            </w:r>
          </w:p>
          <w:p w14:paraId="7C032329" w14:textId="3FE0ED46"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1271F80B" w14:textId="112FA3EE"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3F10D04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61B093CC" w14:textId="7D881A69"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privadas de libertad</w:t>
            </w:r>
          </w:p>
        </w:tc>
        <w:tc>
          <w:tcPr>
            <w:tcW w:w="5155" w:type="dxa"/>
            <w:shd w:val="clear" w:color="auto" w:fill="auto"/>
            <w:hideMark/>
          </w:tcPr>
          <w:p w14:paraId="7D271FE8"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4E22E442" w14:textId="7114C33E"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21898194" w14:textId="77777777" w:rsidTr="00223212">
        <w:trPr>
          <w:cantSplit/>
        </w:trPr>
        <w:tc>
          <w:tcPr>
            <w:tcW w:w="4520" w:type="dxa"/>
            <w:shd w:val="clear" w:color="auto" w:fill="auto"/>
            <w:hideMark/>
          </w:tcPr>
          <w:p w14:paraId="3BE1F54E"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118.4 Adherirse al Protocolo Facultativo de la Convención contra la Tortura y establecer el mecanismo nacional de prevención correspondiente (República Checa);</w:t>
            </w:r>
          </w:p>
          <w:p w14:paraId="08C0216A" w14:textId="6F1D153A"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118 -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IV</w:t>
            </w:r>
          </w:p>
        </w:tc>
        <w:tc>
          <w:tcPr>
            <w:tcW w:w="1150" w:type="dxa"/>
            <w:shd w:val="clear" w:color="auto" w:fill="auto"/>
            <w:hideMark/>
          </w:tcPr>
          <w:p w14:paraId="08A4A254" w14:textId="4270CC41"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shd w:val="clear" w:color="auto" w:fill="auto"/>
            <w:hideMark/>
          </w:tcPr>
          <w:p w14:paraId="7FA7EB2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A12 Aceptación de las normas internacionales</w:t>
            </w:r>
          </w:p>
          <w:p w14:paraId="4E94F5E1"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D25 Prohibición de la tortura y tratos crueles, inhumanos o degradantes</w:t>
            </w:r>
          </w:p>
          <w:p w14:paraId="5E010B90"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A44 Estructura de mecanismos nacionales de derechos humanos</w:t>
            </w:r>
          </w:p>
          <w:p w14:paraId="38C6EEE4" w14:textId="43A9A3E3"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790A6BAE" w14:textId="7120636A"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5CD91754"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2EF4135C" w14:textId="29E5797B"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privadas de libertad</w:t>
            </w:r>
          </w:p>
        </w:tc>
        <w:tc>
          <w:tcPr>
            <w:tcW w:w="5155" w:type="dxa"/>
            <w:shd w:val="clear" w:color="auto" w:fill="auto"/>
            <w:hideMark/>
          </w:tcPr>
          <w:p w14:paraId="6D1642E4"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649775A7" w14:textId="40B2BD31"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18B2700D" w14:textId="77777777" w:rsidTr="00223212">
        <w:trPr>
          <w:cantSplit/>
        </w:trPr>
        <w:tc>
          <w:tcPr>
            <w:tcW w:w="4520" w:type="dxa"/>
            <w:shd w:val="clear" w:color="auto" w:fill="auto"/>
            <w:hideMark/>
          </w:tcPr>
          <w:p w14:paraId="51AA1C92"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118.5 Concluir rápidamente el proceso de ratificación del Protocolo Facultativo de la Convención contra la Tortura, así como el proceso de armonización de la legislación nacional con las disposiciones del Estatuto de Roma (Túnez);</w:t>
            </w:r>
          </w:p>
          <w:p w14:paraId="333CD28C" w14:textId="08E33838"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118 -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IV</w:t>
            </w:r>
          </w:p>
        </w:tc>
        <w:tc>
          <w:tcPr>
            <w:tcW w:w="1150" w:type="dxa"/>
            <w:shd w:val="clear" w:color="auto" w:fill="auto"/>
            <w:hideMark/>
          </w:tcPr>
          <w:p w14:paraId="4BC5C9EC" w14:textId="718A5F14"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shd w:val="clear" w:color="auto" w:fill="auto"/>
            <w:hideMark/>
          </w:tcPr>
          <w:p w14:paraId="11DBB76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A12 Aceptación de las normas internacionales</w:t>
            </w:r>
          </w:p>
          <w:p w14:paraId="7439E8C8"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D25 Prohibición de la tortura y tratos crueles, inhumanos o degradantes</w:t>
            </w:r>
          </w:p>
          <w:p w14:paraId="71A448C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728DBEF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A41 Marco constitucional y jurídico</w:t>
            </w:r>
          </w:p>
          <w:p w14:paraId="4BE34E51"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B11 Derecho internacional humanitario</w:t>
            </w:r>
          </w:p>
          <w:p w14:paraId="38FA2805" w14:textId="42E45024"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38EBCE20" w14:textId="57916309"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42B2B343"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7DE049C2" w14:textId="2C3FA270"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privadas de libertad</w:t>
            </w:r>
          </w:p>
        </w:tc>
        <w:tc>
          <w:tcPr>
            <w:tcW w:w="5155" w:type="dxa"/>
            <w:shd w:val="clear" w:color="auto" w:fill="auto"/>
            <w:hideMark/>
          </w:tcPr>
          <w:p w14:paraId="7987ACB1"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207A8E51" w14:textId="66F4C0DC"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6725E14A" w14:textId="77777777" w:rsidTr="00223212">
        <w:trPr>
          <w:cantSplit/>
        </w:trPr>
        <w:tc>
          <w:tcPr>
            <w:tcW w:w="4520" w:type="dxa"/>
            <w:shd w:val="clear" w:color="auto" w:fill="auto"/>
            <w:hideMark/>
          </w:tcPr>
          <w:p w14:paraId="0796E90C"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118.6 Ratificar el Protocolo Facultativo de la Convención contra la Tortura y el Protocolo facultativo de la Convención sobre los derechos de las personas con discapacidad (Guatemala);</w:t>
            </w:r>
          </w:p>
          <w:p w14:paraId="10816629" w14:textId="15B6C032"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118 -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IV</w:t>
            </w:r>
          </w:p>
        </w:tc>
        <w:tc>
          <w:tcPr>
            <w:tcW w:w="1150" w:type="dxa"/>
            <w:shd w:val="clear" w:color="auto" w:fill="auto"/>
            <w:hideMark/>
          </w:tcPr>
          <w:p w14:paraId="57A7FCA0" w14:textId="7BE3E61E"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shd w:val="clear" w:color="auto" w:fill="auto"/>
            <w:hideMark/>
          </w:tcPr>
          <w:p w14:paraId="2F818E9A"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A12 Aceptación de las normas internacionales</w:t>
            </w:r>
          </w:p>
          <w:p w14:paraId="3095ABF6"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D25 Prohibición de la tortura y tratos crueles, inhumanos o degradantes</w:t>
            </w:r>
          </w:p>
          <w:p w14:paraId="14617FD6"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F4 Personas con discapacidades</w:t>
            </w:r>
          </w:p>
          <w:p w14:paraId="5FB7D20B"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245509A3"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S10 ODS 10 - Desigualdad</w:t>
            </w:r>
          </w:p>
          <w:p w14:paraId="4C263EEA" w14:textId="2A01DBAB"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615FF805" w14:textId="7F11FC75"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0239ED0B"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65C32BDB"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con discapacidades</w:t>
            </w:r>
          </w:p>
          <w:p w14:paraId="62937DC9" w14:textId="6E2B5F1F"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privadas de libertad</w:t>
            </w:r>
          </w:p>
        </w:tc>
        <w:tc>
          <w:tcPr>
            <w:tcW w:w="5155" w:type="dxa"/>
            <w:shd w:val="clear" w:color="auto" w:fill="auto"/>
            <w:hideMark/>
          </w:tcPr>
          <w:p w14:paraId="140752F5"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4F4D64EE" w14:textId="7648BA7C"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6BFECA4C" w14:textId="77777777" w:rsidTr="00223212">
        <w:trPr>
          <w:cantSplit/>
        </w:trPr>
        <w:tc>
          <w:tcPr>
            <w:tcW w:w="4520" w:type="dxa"/>
            <w:shd w:val="clear" w:color="auto" w:fill="auto"/>
            <w:hideMark/>
          </w:tcPr>
          <w:p w14:paraId="49FF0E8C"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lastRenderedPageBreak/>
              <w:t>118.2 Considerar la posibilidad de ratificar el Protocolo Facultativo de la Convención contra la Tortura y Otros Tratos o Penas Crueles, Inhumanos o Degradantes (Perú); Ratificar el Protocolo Facultativo de la Convención contra la Tortura (Eslovenia, Filipinas, México, Turquía); Adherirse al Protocolo Facultativo de la Convención contra la Tortura (Montenegro); Considerar la posibilidad de adherirse al Protocolo Facultativo de la Convención contra la Tortura con vistas a reforzar las actividades de prevención (Uruguay);</w:t>
            </w:r>
          </w:p>
          <w:p w14:paraId="3340C420" w14:textId="2CDDA5A2"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118 -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IV</w:t>
            </w:r>
          </w:p>
        </w:tc>
        <w:tc>
          <w:tcPr>
            <w:tcW w:w="1150" w:type="dxa"/>
            <w:shd w:val="clear" w:color="auto" w:fill="auto"/>
            <w:hideMark/>
          </w:tcPr>
          <w:p w14:paraId="5A23356F" w14:textId="287F6194"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shd w:val="clear" w:color="auto" w:fill="auto"/>
            <w:hideMark/>
          </w:tcPr>
          <w:p w14:paraId="5663D3F3"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A12 Aceptación de las normas internacionales</w:t>
            </w:r>
          </w:p>
          <w:p w14:paraId="418140B3"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D25 Prohibición de la tortura y tratos crueles, inhumanos o degradantes</w:t>
            </w:r>
          </w:p>
          <w:p w14:paraId="56870F6B" w14:textId="4EC6F3BC"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19100D99" w14:textId="0A52DB44"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74C14A80"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13C5D4D8" w14:textId="74981603"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privadas de libertad</w:t>
            </w:r>
          </w:p>
        </w:tc>
        <w:tc>
          <w:tcPr>
            <w:tcW w:w="5155" w:type="dxa"/>
            <w:shd w:val="clear" w:color="auto" w:fill="auto"/>
            <w:hideMark/>
          </w:tcPr>
          <w:p w14:paraId="2D59A099"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27831D11" w14:textId="78C335AD"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214AB3E6" w14:textId="77777777" w:rsidTr="00223212">
        <w:trPr>
          <w:cantSplit/>
        </w:trPr>
        <w:tc>
          <w:tcPr>
            <w:tcW w:w="4520" w:type="dxa"/>
            <w:shd w:val="clear" w:color="auto" w:fill="auto"/>
            <w:hideMark/>
          </w:tcPr>
          <w:p w14:paraId="7BBABBE0"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118.13 Considerar la posibilidad de reconocer la competencia del Comité contra la Desaparición Forzada para recibir y examinar comunicaciones presentadas por víctimas o en nombre de ellas, así como por otros Estados partes (Uruguay);</w:t>
            </w:r>
          </w:p>
          <w:p w14:paraId="28A3BD7F" w14:textId="71D129C1"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118 -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IV</w:t>
            </w:r>
          </w:p>
        </w:tc>
        <w:tc>
          <w:tcPr>
            <w:tcW w:w="1150" w:type="dxa"/>
            <w:shd w:val="clear" w:color="auto" w:fill="auto"/>
            <w:hideMark/>
          </w:tcPr>
          <w:p w14:paraId="7D1D8352" w14:textId="5C9C619B"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shd w:val="clear" w:color="auto" w:fill="auto"/>
            <w:hideMark/>
          </w:tcPr>
          <w:p w14:paraId="5281B60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A12 Aceptación de las normas internacionales</w:t>
            </w:r>
          </w:p>
          <w:p w14:paraId="47DA6706"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D32 Desapariciones forzadas</w:t>
            </w:r>
          </w:p>
          <w:p w14:paraId="6B174152" w14:textId="5530AFF0"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7197658A" w14:textId="0712D9B1"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7043D227" w14:textId="2B1BC2C6"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desaparecidas</w:t>
            </w:r>
          </w:p>
        </w:tc>
        <w:tc>
          <w:tcPr>
            <w:tcW w:w="5155" w:type="dxa"/>
            <w:shd w:val="clear" w:color="auto" w:fill="auto"/>
            <w:hideMark/>
          </w:tcPr>
          <w:p w14:paraId="3058A7D2"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74E21BA0" w14:textId="41B09A87"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7F90882D" w14:textId="77777777" w:rsidTr="00223212">
        <w:trPr>
          <w:cantSplit/>
        </w:trPr>
        <w:tc>
          <w:tcPr>
            <w:tcW w:w="4520" w:type="dxa"/>
            <w:shd w:val="clear" w:color="auto" w:fill="auto"/>
            <w:hideMark/>
          </w:tcPr>
          <w:p w14:paraId="4631BCA5"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 xml:space="preserve">116.1 Adherirse, según proceda, a los instrumentos internacionales de protección y promoción de los derechos humanos pendientes de ratificación, por ejemplo la Convención para reducir los casos de </w:t>
            </w:r>
            <w:proofErr w:type="spellStart"/>
            <w:r w:rsidRPr="00397FCD">
              <w:rPr>
                <w:color w:val="000000"/>
                <w:szCs w:val="22"/>
                <w:lang w:val="es-ES" w:eastAsia="en-GB"/>
              </w:rPr>
              <w:t>apatridia</w:t>
            </w:r>
            <w:proofErr w:type="spellEnd"/>
            <w:r w:rsidRPr="00397FCD">
              <w:rPr>
                <w:color w:val="000000"/>
                <w:szCs w:val="22"/>
                <w:lang w:val="es-ES" w:eastAsia="en-GB"/>
              </w:rPr>
              <w:t>, de 1961 (Ecuador) ;</w:t>
            </w:r>
          </w:p>
          <w:p w14:paraId="49E45240" w14:textId="11A3448F"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092D9A25" w14:textId="5B1235E8"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7B5FCCF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A12 Aceptación de las normas internacionales</w:t>
            </w:r>
          </w:p>
          <w:p w14:paraId="5D60702C"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D6 Derechos relativos al nombre, la identidad, la nacionalidad</w:t>
            </w:r>
          </w:p>
          <w:p w14:paraId="24B26ADF" w14:textId="25482FD9"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G7 personas apátridas</w:t>
            </w:r>
          </w:p>
          <w:p w14:paraId="7720AE3A" w14:textId="2BD5E377"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357F2CF2" w14:textId="5C8B6F51"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apátridas</w:t>
            </w:r>
          </w:p>
        </w:tc>
        <w:tc>
          <w:tcPr>
            <w:tcW w:w="5155" w:type="dxa"/>
            <w:shd w:val="clear" w:color="auto" w:fill="auto"/>
            <w:hideMark/>
          </w:tcPr>
          <w:p w14:paraId="28F7E1B1"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6AEC1FE5" w14:textId="5F98D0E7"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5667144D" w14:textId="77777777" w:rsidTr="00223212">
        <w:trPr>
          <w:cantSplit/>
        </w:trPr>
        <w:tc>
          <w:tcPr>
            <w:tcW w:w="4520" w:type="dxa"/>
            <w:shd w:val="clear" w:color="auto" w:fill="auto"/>
            <w:hideMark/>
          </w:tcPr>
          <w:p w14:paraId="241B48AA"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118.8 Firmar y ratificar el Protocolo Facultativo del Pacto Internacional de Derechos Económicos, Sociales y Culturales (Portugal);</w:t>
            </w:r>
          </w:p>
          <w:p w14:paraId="66C52D71" w14:textId="25F8B4B3"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118 -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IV</w:t>
            </w:r>
          </w:p>
        </w:tc>
        <w:tc>
          <w:tcPr>
            <w:tcW w:w="1150" w:type="dxa"/>
            <w:shd w:val="clear" w:color="auto" w:fill="auto"/>
            <w:hideMark/>
          </w:tcPr>
          <w:p w14:paraId="3999D865" w14:textId="0D1E58D4"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shd w:val="clear" w:color="auto" w:fill="auto"/>
            <w:hideMark/>
          </w:tcPr>
          <w:p w14:paraId="684D831B"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A12 Aceptación de las normas internacionales</w:t>
            </w:r>
          </w:p>
          <w:p w14:paraId="50BC7CBD"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E1 Derechos económicos, sociales y culturales – medidas generales de aplicación</w:t>
            </w:r>
          </w:p>
          <w:p w14:paraId="595DC326" w14:textId="00AB8FE9"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11A90AA9" w14:textId="2FAA80C5"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5E0F60E6" w14:textId="17031166"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shd w:val="clear" w:color="auto" w:fill="auto"/>
            <w:hideMark/>
          </w:tcPr>
          <w:p w14:paraId="12CC128E"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0F0538F7" w14:textId="2C99B02D"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2C4D7ECC" w14:textId="77777777" w:rsidTr="00223212">
        <w:trPr>
          <w:cantSplit/>
        </w:trPr>
        <w:tc>
          <w:tcPr>
            <w:tcW w:w="4520" w:type="dxa"/>
            <w:shd w:val="clear" w:color="auto" w:fill="auto"/>
            <w:hideMark/>
          </w:tcPr>
          <w:p w14:paraId="3E05B8C9"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118.9 Adherirse al Protocolo Facultativo del Pacto Internacional de Derechos Económicos, Sociales y Culturales (Montenegro);</w:t>
            </w:r>
          </w:p>
          <w:p w14:paraId="4B82AD22" w14:textId="1229CA47"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118 -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IV</w:t>
            </w:r>
          </w:p>
        </w:tc>
        <w:tc>
          <w:tcPr>
            <w:tcW w:w="1150" w:type="dxa"/>
            <w:shd w:val="clear" w:color="auto" w:fill="auto"/>
            <w:hideMark/>
          </w:tcPr>
          <w:p w14:paraId="6F063D6C" w14:textId="72B1031C"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shd w:val="clear" w:color="auto" w:fill="auto"/>
            <w:hideMark/>
          </w:tcPr>
          <w:p w14:paraId="2756EA6B"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A12 Aceptación de las normas internacionales</w:t>
            </w:r>
          </w:p>
          <w:p w14:paraId="613AB6E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E1 Derechos económicos, sociales y culturales – medidas generales de aplicación</w:t>
            </w:r>
          </w:p>
          <w:p w14:paraId="0E8A929D" w14:textId="4C6BDE44"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7F901AD8" w14:textId="0F0540F6"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5D6F410F" w14:textId="2318B082"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shd w:val="clear" w:color="auto" w:fill="auto"/>
            <w:hideMark/>
          </w:tcPr>
          <w:p w14:paraId="4462CDC2"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101FBACA" w14:textId="5DDE7A93"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0C777EDE" w14:textId="77777777" w:rsidTr="00223212">
        <w:trPr>
          <w:cantSplit/>
        </w:trPr>
        <w:tc>
          <w:tcPr>
            <w:tcW w:w="4520" w:type="dxa"/>
            <w:shd w:val="clear" w:color="auto" w:fill="auto"/>
            <w:hideMark/>
          </w:tcPr>
          <w:p w14:paraId="260EFDB3"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lastRenderedPageBreak/>
              <w:t>118.7 Considerar la posibilidad de firmar y ratificar el nuevo Protocolo facultativo de la Convención sobre los Derechos del Niño relativo a un procedimiento de comunicaciones (Eslovaquia);</w:t>
            </w:r>
          </w:p>
          <w:p w14:paraId="3406206B" w14:textId="3B92E791"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118 -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IV</w:t>
            </w:r>
          </w:p>
        </w:tc>
        <w:tc>
          <w:tcPr>
            <w:tcW w:w="1150" w:type="dxa"/>
            <w:shd w:val="clear" w:color="auto" w:fill="auto"/>
            <w:hideMark/>
          </w:tcPr>
          <w:p w14:paraId="78826140" w14:textId="77BC30D3"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shd w:val="clear" w:color="auto" w:fill="auto"/>
            <w:hideMark/>
          </w:tcPr>
          <w:p w14:paraId="0D55F1B8"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A12 Aceptación de las normas internacionales</w:t>
            </w:r>
          </w:p>
          <w:p w14:paraId="308DDF8B"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F31 Niños/as: definición; principios generales; protección</w:t>
            </w:r>
          </w:p>
          <w:p w14:paraId="341A02F3"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11B01732" w14:textId="4DC5B0BC"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7D4EE923" w14:textId="4116555A"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3CD9BDE6" w14:textId="55AB294D"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niños</w:t>
            </w:r>
          </w:p>
        </w:tc>
        <w:tc>
          <w:tcPr>
            <w:tcW w:w="5155" w:type="dxa"/>
            <w:shd w:val="clear" w:color="auto" w:fill="auto"/>
            <w:hideMark/>
          </w:tcPr>
          <w:p w14:paraId="44F74D87"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0856FEBE" w14:textId="270CE114"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4165103B" w14:textId="77777777" w:rsidTr="00223212">
        <w:trPr>
          <w:cantSplit/>
        </w:trPr>
        <w:tc>
          <w:tcPr>
            <w:tcW w:w="4520" w:type="dxa"/>
            <w:shd w:val="clear" w:color="auto" w:fill="auto"/>
            <w:hideMark/>
          </w:tcPr>
          <w:p w14:paraId="1F5AFE70"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118.10 Considerar la posibilidad de ratificar el Protocolo facultativo de la Convención sobre los Derechos del Niño relativo a un procedimiento de comunicaciones para garantizar que la voz y las necesidades de los niños sean escuchadas y protegidas (Tailandia);</w:t>
            </w:r>
          </w:p>
          <w:p w14:paraId="5F4AB4D5" w14:textId="2D6AF28A"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118 -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IV</w:t>
            </w:r>
          </w:p>
        </w:tc>
        <w:tc>
          <w:tcPr>
            <w:tcW w:w="1150" w:type="dxa"/>
            <w:shd w:val="clear" w:color="auto" w:fill="auto"/>
            <w:hideMark/>
          </w:tcPr>
          <w:p w14:paraId="65A6298E" w14:textId="5B426227"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shd w:val="clear" w:color="auto" w:fill="auto"/>
            <w:hideMark/>
          </w:tcPr>
          <w:p w14:paraId="651460A8"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A12 Aceptación de las normas internacionales</w:t>
            </w:r>
          </w:p>
          <w:p w14:paraId="26DE325F"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F31 Niños/as: definición; principios generales; protección</w:t>
            </w:r>
          </w:p>
          <w:p w14:paraId="5563DC13"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247EA78B" w14:textId="353F3869"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33542A0D" w14:textId="5C7BAE90"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32951915" w14:textId="4C814148"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niños</w:t>
            </w:r>
          </w:p>
        </w:tc>
        <w:tc>
          <w:tcPr>
            <w:tcW w:w="5155" w:type="dxa"/>
            <w:shd w:val="clear" w:color="auto" w:fill="auto"/>
            <w:hideMark/>
          </w:tcPr>
          <w:p w14:paraId="0A3D1400"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1CF01512" w14:textId="2EA12D49"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1C704AA3" w14:textId="77777777" w:rsidTr="00223212">
        <w:trPr>
          <w:cantSplit/>
        </w:trPr>
        <w:tc>
          <w:tcPr>
            <w:tcW w:w="4520" w:type="dxa"/>
            <w:shd w:val="clear" w:color="auto" w:fill="auto"/>
            <w:hideMark/>
          </w:tcPr>
          <w:p w14:paraId="686725F8"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118.11 Adherirse al tercer Protocolo facultativo de la Convención sobre los Derechos del Niño (Montenegro);</w:t>
            </w:r>
          </w:p>
          <w:p w14:paraId="5D2C8637" w14:textId="19CD48FF"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118 -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IV</w:t>
            </w:r>
          </w:p>
        </w:tc>
        <w:tc>
          <w:tcPr>
            <w:tcW w:w="1150" w:type="dxa"/>
            <w:shd w:val="clear" w:color="auto" w:fill="auto"/>
            <w:hideMark/>
          </w:tcPr>
          <w:p w14:paraId="1898079F" w14:textId="0109FFE4"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shd w:val="clear" w:color="auto" w:fill="auto"/>
            <w:hideMark/>
          </w:tcPr>
          <w:p w14:paraId="2F4497D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A12 Aceptación de las normas internacionales</w:t>
            </w:r>
          </w:p>
          <w:p w14:paraId="3900EC3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F31 Niños/as: definición; principios generales; protección</w:t>
            </w:r>
          </w:p>
          <w:p w14:paraId="3F7EA0F1"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25F205C7" w14:textId="7373E0A9"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01BA7F92" w14:textId="556E1051"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1B691F5A" w14:textId="732C4007"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niños</w:t>
            </w:r>
          </w:p>
        </w:tc>
        <w:tc>
          <w:tcPr>
            <w:tcW w:w="5155" w:type="dxa"/>
            <w:shd w:val="clear" w:color="auto" w:fill="auto"/>
            <w:hideMark/>
          </w:tcPr>
          <w:p w14:paraId="6B882A2C"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2AE48934" w14:textId="202316B8"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227F354D" w14:textId="77777777" w:rsidTr="00223212">
        <w:trPr>
          <w:cantSplit/>
        </w:trPr>
        <w:tc>
          <w:tcPr>
            <w:tcW w:w="4520" w:type="dxa"/>
            <w:tcBorders>
              <w:bottom w:val="dotted" w:sz="4" w:space="0" w:color="auto"/>
            </w:tcBorders>
            <w:shd w:val="clear" w:color="auto" w:fill="auto"/>
            <w:hideMark/>
          </w:tcPr>
          <w:p w14:paraId="6731D999"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118.12 Ratificar el Protocolo facultativo de la Convención sobre los Derechos del Niño relativo a un procedimiento de comunicaciones (Alemania);</w:t>
            </w:r>
          </w:p>
          <w:p w14:paraId="1AEC1247" w14:textId="165954EA"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118 -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IV</w:t>
            </w:r>
          </w:p>
        </w:tc>
        <w:tc>
          <w:tcPr>
            <w:tcW w:w="1150" w:type="dxa"/>
            <w:tcBorders>
              <w:bottom w:val="dotted" w:sz="4" w:space="0" w:color="auto"/>
            </w:tcBorders>
            <w:shd w:val="clear" w:color="auto" w:fill="auto"/>
            <w:hideMark/>
          </w:tcPr>
          <w:p w14:paraId="4764601B" w14:textId="62FE8135"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tcBorders>
              <w:bottom w:val="dotted" w:sz="4" w:space="0" w:color="auto"/>
            </w:tcBorders>
            <w:shd w:val="clear" w:color="auto" w:fill="auto"/>
            <w:hideMark/>
          </w:tcPr>
          <w:p w14:paraId="7491863A"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A12 Aceptación de las normas internacionales</w:t>
            </w:r>
          </w:p>
          <w:p w14:paraId="163602C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F31 Niños/as: definición; principios generales; protección</w:t>
            </w:r>
          </w:p>
          <w:p w14:paraId="42B3659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01C7E3DC" w14:textId="311661D1"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148F97E9" w14:textId="6EF62FBC"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70C7BB4E" w14:textId="5EB0C5A2"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niños</w:t>
            </w:r>
          </w:p>
        </w:tc>
        <w:tc>
          <w:tcPr>
            <w:tcW w:w="5155" w:type="dxa"/>
            <w:tcBorders>
              <w:bottom w:val="dotted" w:sz="4" w:space="0" w:color="auto"/>
            </w:tcBorders>
            <w:shd w:val="clear" w:color="auto" w:fill="auto"/>
            <w:hideMark/>
          </w:tcPr>
          <w:p w14:paraId="5CF8F022"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396994D3" w14:textId="07D7BFD7"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19172199" w14:textId="77777777" w:rsidTr="005304E9">
        <w:trPr>
          <w:cantSplit/>
        </w:trPr>
        <w:tc>
          <w:tcPr>
            <w:tcW w:w="15220" w:type="dxa"/>
            <w:gridSpan w:val="4"/>
            <w:shd w:val="clear" w:color="auto" w:fill="DBE5F1"/>
            <w:hideMark/>
          </w:tcPr>
          <w:p w14:paraId="32DE66B6" w14:textId="1278465E"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A24 Cooperación con los Procedimientos especiales</w:t>
            </w:r>
          </w:p>
        </w:tc>
      </w:tr>
      <w:tr w:rsidR="00397FCD" w:rsidRPr="00223212" w14:paraId="3C56BBB0" w14:textId="77777777" w:rsidTr="00223212">
        <w:trPr>
          <w:cantSplit/>
        </w:trPr>
        <w:tc>
          <w:tcPr>
            <w:tcW w:w="4520" w:type="dxa"/>
            <w:shd w:val="clear" w:color="auto" w:fill="auto"/>
            <w:hideMark/>
          </w:tcPr>
          <w:p w14:paraId="7E5C7CED"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116.39 Invitar a la Relatora Especial sobre la violencia contra la mujer y elaborar, en consulta con la sociedad civil, un plan de acción integral para combatir la violencia sexual (Hungría);</w:t>
            </w:r>
          </w:p>
          <w:p w14:paraId="27709704" w14:textId="3DAD0F3D"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2C47D7EE" w14:textId="66772AE3"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0FB9235C"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A24 Cooperación con los Procedimientos especiales</w:t>
            </w:r>
          </w:p>
          <w:p w14:paraId="08133D1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F13 Violencia contra la mujer</w:t>
            </w:r>
          </w:p>
          <w:p w14:paraId="64304D1A"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A61 Cooperación con la sociedad civil</w:t>
            </w:r>
          </w:p>
          <w:p w14:paraId="3291971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S05 ODS 5 – Igualdad de género y empoderamiento de la mujer</w:t>
            </w:r>
          </w:p>
          <w:p w14:paraId="3065B823" w14:textId="2C0ABA16"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7E008B87" w14:textId="02B29042"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5B3396D5" w14:textId="4F4688FB"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mujeres</w:t>
            </w:r>
          </w:p>
        </w:tc>
        <w:tc>
          <w:tcPr>
            <w:tcW w:w="5155" w:type="dxa"/>
            <w:shd w:val="clear" w:color="auto" w:fill="auto"/>
            <w:hideMark/>
          </w:tcPr>
          <w:p w14:paraId="5DB0292F"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652E4D42" w14:textId="05863042"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4BAE7CB2" w14:textId="77777777" w:rsidTr="00223212">
        <w:trPr>
          <w:cantSplit/>
        </w:trPr>
        <w:tc>
          <w:tcPr>
            <w:tcW w:w="4520" w:type="dxa"/>
            <w:tcBorders>
              <w:bottom w:val="dotted" w:sz="4" w:space="0" w:color="auto"/>
            </w:tcBorders>
            <w:shd w:val="clear" w:color="auto" w:fill="auto"/>
            <w:hideMark/>
          </w:tcPr>
          <w:p w14:paraId="6BD4D8A3"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116.38 Cursar una invitación a la Relatora Especial sobre la violencia contra la mujer, sus causas y consecuencias (Brasil);</w:t>
            </w:r>
          </w:p>
          <w:p w14:paraId="666B1930" w14:textId="14594537"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tcBorders>
              <w:bottom w:val="dotted" w:sz="4" w:space="0" w:color="auto"/>
            </w:tcBorders>
            <w:shd w:val="clear" w:color="auto" w:fill="auto"/>
            <w:hideMark/>
          </w:tcPr>
          <w:p w14:paraId="135572DD" w14:textId="38006FD5"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tcBorders>
              <w:bottom w:val="dotted" w:sz="4" w:space="0" w:color="auto"/>
            </w:tcBorders>
            <w:shd w:val="clear" w:color="auto" w:fill="auto"/>
            <w:hideMark/>
          </w:tcPr>
          <w:p w14:paraId="31AE61E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A24 Cooperación con los Procedimientos especiales</w:t>
            </w:r>
          </w:p>
          <w:p w14:paraId="16D27258"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F13 Violencia contra la mujer</w:t>
            </w:r>
          </w:p>
          <w:p w14:paraId="24A8088D"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S05 ODS 5 – Igualdad de género y empoderamiento de la mujer</w:t>
            </w:r>
          </w:p>
          <w:p w14:paraId="7B3F8E33" w14:textId="22795B15"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26917487" w14:textId="2CB0BC4D"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50245550" w14:textId="44AA45C5"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mujeres</w:t>
            </w:r>
          </w:p>
        </w:tc>
        <w:tc>
          <w:tcPr>
            <w:tcW w:w="5155" w:type="dxa"/>
            <w:tcBorders>
              <w:bottom w:val="dotted" w:sz="4" w:space="0" w:color="auto"/>
            </w:tcBorders>
            <w:shd w:val="clear" w:color="auto" w:fill="auto"/>
            <w:hideMark/>
          </w:tcPr>
          <w:p w14:paraId="0D626BA4"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1CE9AD6A" w14:textId="0A73B0D9"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3EC9FB1F" w14:textId="77777777" w:rsidTr="000A4E6E">
        <w:trPr>
          <w:cantSplit/>
        </w:trPr>
        <w:tc>
          <w:tcPr>
            <w:tcW w:w="15220" w:type="dxa"/>
            <w:gridSpan w:val="4"/>
            <w:shd w:val="clear" w:color="auto" w:fill="DBE5F1"/>
            <w:hideMark/>
          </w:tcPr>
          <w:p w14:paraId="33BB982E" w14:textId="75D54FA5"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A28 Cooperación con otros mecanismos e instituciones internacionales</w:t>
            </w:r>
          </w:p>
        </w:tc>
      </w:tr>
      <w:tr w:rsidR="00397FCD" w:rsidRPr="00223212" w14:paraId="2D117570" w14:textId="77777777" w:rsidTr="00223212">
        <w:trPr>
          <w:cantSplit/>
        </w:trPr>
        <w:tc>
          <w:tcPr>
            <w:tcW w:w="4520" w:type="dxa"/>
            <w:shd w:val="clear" w:color="auto" w:fill="auto"/>
            <w:hideMark/>
          </w:tcPr>
          <w:p w14:paraId="163D41E1"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lastRenderedPageBreak/>
              <w:t>116.2 Compartir buenas prácticas en los mecanismos para el seguimiento y la supervisión de las obligaciones de derechos humanos aceptadas por el Estado (Cuba);</w:t>
            </w:r>
          </w:p>
          <w:p w14:paraId="65B3A901" w14:textId="6A88142C"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742350B8" w14:textId="36E75BCC"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0DBACE3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A28 Cooperación con otros mecanismos e instituciones internacionales</w:t>
            </w:r>
          </w:p>
          <w:p w14:paraId="72193B79" w14:textId="67BF6AEE"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09DCA453" w14:textId="5FFC57C4"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shd w:val="clear" w:color="auto" w:fill="auto"/>
            <w:hideMark/>
          </w:tcPr>
          <w:p w14:paraId="7B263C8A"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7098B2D4" w14:textId="4D749540"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7AFD1B6C" w14:textId="77777777" w:rsidTr="00223212">
        <w:trPr>
          <w:cantSplit/>
        </w:trPr>
        <w:tc>
          <w:tcPr>
            <w:tcW w:w="4520" w:type="dxa"/>
            <w:shd w:val="clear" w:color="auto" w:fill="auto"/>
            <w:hideMark/>
          </w:tcPr>
          <w:p w14:paraId="4F680818"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118.21 Aplicar plenamente las recomendaciones de la Oficina del ACNUDH en el país con el fin de mejorar la situación de los derechos humanos (Austria);</w:t>
            </w:r>
          </w:p>
          <w:p w14:paraId="11D31E49" w14:textId="614CAFE2"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118 -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IV</w:t>
            </w:r>
          </w:p>
        </w:tc>
        <w:tc>
          <w:tcPr>
            <w:tcW w:w="1150" w:type="dxa"/>
            <w:shd w:val="clear" w:color="auto" w:fill="auto"/>
            <w:hideMark/>
          </w:tcPr>
          <w:p w14:paraId="334E2886" w14:textId="3AC58CEA"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shd w:val="clear" w:color="auto" w:fill="auto"/>
            <w:hideMark/>
          </w:tcPr>
          <w:p w14:paraId="7E2B224D"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A28 Cooperación con otros mecanismos e instituciones internacionales</w:t>
            </w:r>
          </w:p>
          <w:p w14:paraId="5C8E4E3C" w14:textId="0F3802FB"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5875771E" w14:textId="54106F4F"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shd w:val="clear" w:color="auto" w:fill="auto"/>
            <w:hideMark/>
          </w:tcPr>
          <w:p w14:paraId="184FEDCE"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2D679CF5" w14:textId="586ABB33"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3E0EB474" w14:textId="77777777" w:rsidTr="00223212">
        <w:trPr>
          <w:cantSplit/>
        </w:trPr>
        <w:tc>
          <w:tcPr>
            <w:tcW w:w="4520" w:type="dxa"/>
            <w:tcBorders>
              <w:bottom w:val="dotted" w:sz="4" w:space="0" w:color="auto"/>
            </w:tcBorders>
            <w:shd w:val="clear" w:color="auto" w:fill="auto"/>
            <w:hideMark/>
          </w:tcPr>
          <w:p w14:paraId="200A1876"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117.3 Mantener y reforzar el apoyo político y la cooperación financiera con las operaciones de la Oficina del Alto Comisionado de las Naciones Unidas para los Refugiados a fin de ejecutar proyectos sociales destinados a los refugiados colombianos (Ecuador);</w:t>
            </w:r>
          </w:p>
          <w:p w14:paraId="5B11F5D2" w14:textId="015F32CA"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A/HRC/24/6/Add.1 -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III</w:t>
            </w:r>
          </w:p>
        </w:tc>
        <w:tc>
          <w:tcPr>
            <w:tcW w:w="1150" w:type="dxa"/>
            <w:tcBorders>
              <w:bottom w:val="dotted" w:sz="4" w:space="0" w:color="auto"/>
            </w:tcBorders>
            <w:shd w:val="clear" w:color="auto" w:fill="auto"/>
            <w:hideMark/>
          </w:tcPr>
          <w:p w14:paraId="1BBC7163" w14:textId="0A85FBF9"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tcBorders>
              <w:bottom w:val="dotted" w:sz="4" w:space="0" w:color="auto"/>
            </w:tcBorders>
            <w:shd w:val="clear" w:color="auto" w:fill="auto"/>
            <w:hideMark/>
          </w:tcPr>
          <w:p w14:paraId="4C43D3BB"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A28 Cooperación con otros mecanismos e instituciones internacionales</w:t>
            </w:r>
          </w:p>
          <w:p w14:paraId="006A990F" w14:textId="5D5CCD7B"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xml:space="preserve">G5 Refugiados y </w:t>
            </w:r>
            <w:proofErr w:type="spellStart"/>
            <w:r w:rsidRPr="00397FCD">
              <w:rPr>
                <w:color w:val="000000"/>
                <w:sz w:val="16"/>
                <w:szCs w:val="22"/>
                <w:lang w:val="es-ES" w:eastAsia="en-GB"/>
              </w:rPr>
              <w:t>requirientes</w:t>
            </w:r>
            <w:proofErr w:type="spellEnd"/>
            <w:r w:rsidRPr="00397FCD">
              <w:rPr>
                <w:color w:val="000000"/>
                <w:sz w:val="16"/>
                <w:szCs w:val="22"/>
                <w:lang w:val="es-ES" w:eastAsia="en-GB"/>
              </w:rPr>
              <w:t xml:space="preserve"> de asilo</w:t>
            </w:r>
          </w:p>
          <w:p w14:paraId="57116B2C" w14:textId="3E002FBB"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2756AC79" w14:textId="11E84D3D"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xml:space="preserve">- refugiados y </w:t>
            </w:r>
            <w:proofErr w:type="spellStart"/>
            <w:r w:rsidRPr="00397FCD">
              <w:rPr>
                <w:color w:val="000000"/>
                <w:sz w:val="16"/>
                <w:szCs w:val="22"/>
                <w:lang w:val="es-ES" w:eastAsia="en-GB"/>
              </w:rPr>
              <w:t>requirientes</w:t>
            </w:r>
            <w:proofErr w:type="spellEnd"/>
            <w:r w:rsidRPr="00397FCD">
              <w:rPr>
                <w:color w:val="000000"/>
                <w:sz w:val="16"/>
                <w:szCs w:val="22"/>
                <w:lang w:val="es-ES" w:eastAsia="en-GB"/>
              </w:rPr>
              <w:t xml:space="preserve"> de asilo</w:t>
            </w:r>
          </w:p>
        </w:tc>
        <w:tc>
          <w:tcPr>
            <w:tcW w:w="5155" w:type="dxa"/>
            <w:tcBorders>
              <w:bottom w:val="dotted" w:sz="4" w:space="0" w:color="auto"/>
            </w:tcBorders>
            <w:shd w:val="clear" w:color="auto" w:fill="auto"/>
            <w:hideMark/>
          </w:tcPr>
          <w:p w14:paraId="0DD58BDE"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432358B3" w14:textId="4FFDC346"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316A8200" w14:textId="77777777" w:rsidTr="0020432E">
        <w:trPr>
          <w:cantSplit/>
        </w:trPr>
        <w:tc>
          <w:tcPr>
            <w:tcW w:w="15220" w:type="dxa"/>
            <w:gridSpan w:val="4"/>
            <w:shd w:val="clear" w:color="auto" w:fill="DBE5F1"/>
            <w:hideMark/>
          </w:tcPr>
          <w:p w14:paraId="51F7FB24" w14:textId="00CF6606"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A41 Marco constitucional y jurídico</w:t>
            </w:r>
          </w:p>
        </w:tc>
      </w:tr>
      <w:tr w:rsidR="00397FCD" w:rsidRPr="00223212" w14:paraId="3156DD97" w14:textId="77777777" w:rsidTr="00223212">
        <w:trPr>
          <w:cantSplit/>
        </w:trPr>
        <w:tc>
          <w:tcPr>
            <w:tcW w:w="4520" w:type="dxa"/>
            <w:tcBorders>
              <w:bottom w:val="dotted" w:sz="4" w:space="0" w:color="auto"/>
            </w:tcBorders>
            <w:shd w:val="clear" w:color="auto" w:fill="auto"/>
            <w:hideMark/>
          </w:tcPr>
          <w:p w14:paraId="7E82C8DB"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118.14 Modificar el Código Penal para que los crímenes de lesa humanidad y los crímenes de guerra se tipifiquen como delitos en el derecho interno (Finlandia);</w:t>
            </w:r>
          </w:p>
          <w:p w14:paraId="5E09FF62" w14:textId="041CC548"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118 -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IV</w:t>
            </w:r>
          </w:p>
        </w:tc>
        <w:tc>
          <w:tcPr>
            <w:tcW w:w="1150" w:type="dxa"/>
            <w:tcBorders>
              <w:bottom w:val="dotted" w:sz="4" w:space="0" w:color="auto"/>
            </w:tcBorders>
            <w:shd w:val="clear" w:color="auto" w:fill="auto"/>
            <w:hideMark/>
          </w:tcPr>
          <w:p w14:paraId="03B5EF89" w14:textId="5AB95338"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tcBorders>
              <w:bottom w:val="dotted" w:sz="4" w:space="0" w:color="auto"/>
            </w:tcBorders>
            <w:shd w:val="clear" w:color="auto" w:fill="auto"/>
            <w:hideMark/>
          </w:tcPr>
          <w:p w14:paraId="6AB7F083"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A41 Marco constitucional y jurídico</w:t>
            </w:r>
          </w:p>
          <w:p w14:paraId="639ECED4" w14:textId="611E83EC"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B11 Derecho internacional humanitario</w:t>
            </w:r>
          </w:p>
          <w:p w14:paraId="42603E70" w14:textId="6D095B2F"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75B30F71" w14:textId="33754C4D"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tcBorders>
              <w:bottom w:val="dotted" w:sz="4" w:space="0" w:color="auto"/>
            </w:tcBorders>
            <w:shd w:val="clear" w:color="auto" w:fill="auto"/>
            <w:hideMark/>
          </w:tcPr>
          <w:p w14:paraId="07D2828D"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7164567D" w14:textId="02E6E988"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5910CB8D" w14:textId="77777777" w:rsidTr="006514C0">
        <w:trPr>
          <w:cantSplit/>
        </w:trPr>
        <w:tc>
          <w:tcPr>
            <w:tcW w:w="15220" w:type="dxa"/>
            <w:gridSpan w:val="4"/>
            <w:shd w:val="clear" w:color="auto" w:fill="DBE5F1"/>
            <w:hideMark/>
          </w:tcPr>
          <w:p w14:paraId="31244FA9" w14:textId="5019BC62"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A42 Instituciones y políticas públicas - general</w:t>
            </w:r>
          </w:p>
        </w:tc>
      </w:tr>
      <w:tr w:rsidR="00397FCD" w:rsidRPr="00223212" w14:paraId="34C2D3AE" w14:textId="77777777" w:rsidTr="00223212">
        <w:trPr>
          <w:cantSplit/>
        </w:trPr>
        <w:tc>
          <w:tcPr>
            <w:tcW w:w="4520" w:type="dxa"/>
            <w:shd w:val="clear" w:color="auto" w:fill="auto"/>
            <w:hideMark/>
          </w:tcPr>
          <w:p w14:paraId="6139C8DA"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116.7 Avanzar en la aplicación del Sistema Nacional de Derechos Humanos con vistas a garantizar una mayor coherencia y una acción estatal integral en el ámbito de los derechos humanos (República Dominicana);</w:t>
            </w:r>
          </w:p>
          <w:p w14:paraId="745DD329" w14:textId="60718379"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55DE04E2" w14:textId="1715A7BA"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750D906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A42 Instituciones y políticas públicas - general</w:t>
            </w:r>
          </w:p>
          <w:p w14:paraId="12127EF0" w14:textId="52ABBD02"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416E31B6" w14:textId="4502EAD7"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shd w:val="clear" w:color="auto" w:fill="auto"/>
            <w:hideMark/>
          </w:tcPr>
          <w:p w14:paraId="7A28E898"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3B75E444" w14:textId="170A9D00"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41684750" w14:textId="77777777" w:rsidTr="00223212">
        <w:trPr>
          <w:cantSplit/>
        </w:trPr>
        <w:tc>
          <w:tcPr>
            <w:tcW w:w="4520" w:type="dxa"/>
            <w:shd w:val="clear" w:color="auto" w:fill="auto"/>
            <w:hideMark/>
          </w:tcPr>
          <w:p w14:paraId="0D226C60"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lastRenderedPageBreak/>
              <w:t>116.8 Continuar colaborando con el Sistema Nacional de Derechos Humanos para lograr una mayor observancia de los compromisos internacionales, incorporando un enfoque diferencial a las políticas sectoriales (Bolivia (Estado Plurinacional de));</w:t>
            </w:r>
          </w:p>
          <w:p w14:paraId="313F7EEC" w14:textId="54C453EA"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2E2FBEEA" w14:textId="363F0922"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4751345C"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A42 Instituciones y políticas públicas - general</w:t>
            </w:r>
          </w:p>
          <w:p w14:paraId="2427BD84" w14:textId="18F09F39"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78BBEEBF" w14:textId="15F70A0A"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shd w:val="clear" w:color="auto" w:fill="auto"/>
            <w:hideMark/>
          </w:tcPr>
          <w:p w14:paraId="4C27A253"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5CC30A20" w14:textId="7FAC05B8"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47BC328F" w14:textId="77777777" w:rsidTr="00223212">
        <w:trPr>
          <w:cantSplit/>
        </w:trPr>
        <w:tc>
          <w:tcPr>
            <w:tcW w:w="4520" w:type="dxa"/>
            <w:shd w:val="clear" w:color="auto" w:fill="auto"/>
            <w:hideMark/>
          </w:tcPr>
          <w:p w14:paraId="08D0B4A2"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116.9 Continuar el diálogo con las Fuerzas Armadas Revolucionarias de Colombia para alcanzar un acuerdo que ponga fin al conflicto armado (Pakistán);</w:t>
            </w:r>
          </w:p>
          <w:p w14:paraId="5884B229" w14:textId="07A32224"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0987F886" w14:textId="709CFC02"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3F20E850"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A42 Instituciones y políticas públicas - general</w:t>
            </w:r>
          </w:p>
          <w:p w14:paraId="154B6A49" w14:textId="739FE1A2"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74EEA5C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4055D91D" w14:textId="23101A3E"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afectadas por conflictos armados</w:t>
            </w:r>
          </w:p>
        </w:tc>
        <w:tc>
          <w:tcPr>
            <w:tcW w:w="5155" w:type="dxa"/>
            <w:shd w:val="clear" w:color="auto" w:fill="auto"/>
            <w:hideMark/>
          </w:tcPr>
          <w:p w14:paraId="1C30508F"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3876FC5C" w14:textId="301B0DEC"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2CFCFC75" w14:textId="77777777" w:rsidTr="00223212">
        <w:trPr>
          <w:cantSplit/>
        </w:trPr>
        <w:tc>
          <w:tcPr>
            <w:tcW w:w="4520" w:type="dxa"/>
            <w:shd w:val="clear" w:color="auto" w:fill="auto"/>
            <w:hideMark/>
          </w:tcPr>
          <w:p w14:paraId="71762DAB"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116.10 Seguir trabajando por la paz a través del diálogo (Cuba);</w:t>
            </w:r>
          </w:p>
          <w:p w14:paraId="19EC6953" w14:textId="6F06F126"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6B1D48D4" w14:textId="3AF492BB"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17FB63E8"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A42 Instituciones y políticas públicas - general</w:t>
            </w:r>
          </w:p>
          <w:p w14:paraId="53B7558C" w14:textId="2E24DD27"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5D7FDDA2" w14:textId="079CF5C7"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shd w:val="clear" w:color="auto" w:fill="auto"/>
            <w:hideMark/>
          </w:tcPr>
          <w:p w14:paraId="7BDBD838"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0D6669FE" w14:textId="3C03ADDA"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0AEBA9E0" w14:textId="77777777" w:rsidTr="00223212">
        <w:trPr>
          <w:cantSplit/>
        </w:trPr>
        <w:tc>
          <w:tcPr>
            <w:tcW w:w="4520" w:type="dxa"/>
            <w:shd w:val="clear" w:color="auto" w:fill="auto"/>
            <w:hideMark/>
          </w:tcPr>
          <w:p w14:paraId="7EFD9EC5"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116.11 Poner en marcha un proceso de negociación para alcanzar un arreglo pacífico (Federación de Rusia);</w:t>
            </w:r>
          </w:p>
          <w:p w14:paraId="006DDD6A" w14:textId="525944D6"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069A2CAF" w14:textId="4F2DE249"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1C24ED2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A42 Instituciones y políticas públicas - general</w:t>
            </w:r>
          </w:p>
          <w:p w14:paraId="43BF4A8F" w14:textId="07F4A03A"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63B0E0FE" w14:textId="70133E41"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afectadas por conflictos armados</w:t>
            </w:r>
          </w:p>
        </w:tc>
        <w:tc>
          <w:tcPr>
            <w:tcW w:w="5155" w:type="dxa"/>
            <w:shd w:val="clear" w:color="auto" w:fill="auto"/>
            <w:hideMark/>
          </w:tcPr>
          <w:p w14:paraId="30C923AC"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13B4674D" w14:textId="70E45285"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02251596" w14:textId="77777777" w:rsidTr="00223212">
        <w:trPr>
          <w:cantSplit/>
        </w:trPr>
        <w:tc>
          <w:tcPr>
            <w:tcW w:w="4520" w:type="dxa"/>
            <w:shd w:val="clear" w:color="auto" w:fill="auto"/>
            <w:hideMark/>
          </w:tcPr>
          <w:p w14:paraId="2D4CA3F2"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116.12 Continuar el trabajo para fortalecer el estado de derecho y perseverar en el proceso de paz entre el Gobierno y las FARC (Costa Rica);</w:t>
            </w:r>
          </w:p>
          <w:p w14:paraId="0DE0B2FF" w14:textId="706D2B20"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21D451B3" w14:textId="255EBACB"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062EC02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A42 Instituciones y políticas públicas - general</w:t>
            </w:r>
          </w:p>
          <w:p w14:paraId="798FEB96" w14:textId="591E92F3"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694F1598" w14:textId="43B2B079"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shd w:val="clear" w:color="auto" w:fill="auto"/>
            <w:hideMark/>
          </w:tcPr>
          <w:p w14:paraId="12738C3B"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19FC6115" w14:textId="41B89F53"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1A620E0E" w14:textId="77777777" w:rsidTr="00223212">
        <w:trPr>
          <w:cantSplit/>
        </w:trPr>
        <w:tc>
          <w:tcPr>
            <w:tcW w:w="4520" w:type="dxa"/>
            <w:shd w:val="clear" w:color="auto" w:fill="auto"/>
            <w:hideMark/>
          </w:tcPr>
          <w:p w14:paraId="43350CF2"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116.13 Seguir avanzando en el camino hacia la paz a través del diálogo (República Dominicana);</w:t>
            </w:r>
          </w:p>
          <w:p w14:paraId="63B9BC62" w14:textId="07C81DF0"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3F56A7B6" w14:textId="6DC0C13B"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27A9A01C"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A42 Instituciones y políticas públicas - general</w:t>
            </w:r>
          </w:p>
          <w:p w14:paraId="31E31F7C" w14:textId="48ED17A0"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7A6CCC74" w14:textId="7118EC38"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shd w:val="clear" w:color="auto" w:fill="auto"/>
            <w:hideMark/>
          </w:tcPr>
          <w:p w14:paraId="719BD402"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3AEC6817" w14:textId="55F32FA1"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59241476" w14:textId="77777777" w:rsidTr="00223212">
        <w:trPr>
          <w:cantSplit/>
        </w:trPr>
        <w:tc>
          <w:tcPr>
            <w:tcW w:w="4520" w:type="dxa"/>
            <w:shd w:val="clear" w:color="auto" w:fill="auto"/>
            <w:hideMark/>
          </w:tcPr>
          <w:p w14:paraId="1AA57D52"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116.14 Continuar con las negociaciones para poner fin al conflicto y establecer una paz estable y duradera (Guatemala);</w:t>
            </w:r>
          </w:p>
          <w:p w14:paraId="3EC1DE71" w14:textId="3446D386"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68A2FFF3" w14:textId="2557F67D"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05D70608"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A42 Instituciones y políticas públicas - general</w:t>
            </w:r>
          </w:p>
          <w:p w14:paraId="50D26B26" w14:textId="63FDEBCA"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5041ED43" w14:textId="649257C8"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shd w:val="clear" w:color="auto" w:fill="auto"/>
            <w:hideMark/>
          </w:tcPr>
          <w:p w14:paraId="01046A2D"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0C37F0F8" w14:textId="5C6C4398"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4BB0E9A9" w14:textId="77777777" w:rsidTr="00223212">
        <w:trPr>
          <w:cantSplit/>
        </w:trPr>
        <w:tc>
          <w:tcPr>
            <w:tcW w:w="4520" w:type="dxa"/>
            <w:shd w:val="clear" w:color="auto" w:fill="auto"/>
            <w:hideMark/>
          </w:tcPr>
          <w:p w14:paraId="56627A79"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116.15 Continuar con los esfuerzos para consolidar la paz y lograr la inclusión social y la reconciliación a través de la aplicación de su Plan Nacional de Desarrollo para 2010-2014 "Prosperidad para todos " (Malasia);</w:t>
            </w:r>
          </w:p>
          <w:p w14:paraId="5831DFD0" w14:textId="17DCEE62"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753E621A" w14:textId="717E59E1"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52FE33F0"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A42 Instituciones y políticas públicas - general</w:t>
            </w:r>
          </w:p>
          <w:p w14:paraId="1C9696D6" w14:textId="025A0854"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B41 Derecho al desarrollo</w:t>
            </w:r>
          </w:p>
          <w:p w14:paraId="28D589EA" w14:textId="2FFF2DD1"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754686D6" w14:textId="40E6FCB2"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shd w:val="clear" w:color="auto" w:fill="auto"/>
            <w:hideMark/>
          </w:tcPr>
          <w:p w14:paraId="7AE063A2"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2DAFC8A3" w14:textId="59D33E76"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12382DDE" w14:textId="77777777" w:rsidTr="00223212">
        <w:trPr>
          <w:cantSplit/>
        </w:trPr>
        <w:tc>
          <w:tcPr>
            <w:tcW w:w="4520" w:type="dxa"/>
            <w:shd w:val="clear" w:color="auto" w:fill="auto"/>
            <w:hideMark/>
          </w:tcPr>
          <w:p w14:paraId="01BAD090"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lastRenderedPageBreak/>
              <w:t>116.16 Hacer todo lo posible por promover la integración social de los antiguos miembros de grupos armados ilegales (Federación de Rusia);</w:t>
            </w:r>
          </w:p>
          <w:p w14:paraId="5D00C711" w14:textId="72DE1806"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4E784846" w14:textId="30FADC3D"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1FFB2B7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A42 Instituciones y políticas públicas - general</w:t>
            </w:r>
          </w:p>
          <w:p w14:paraId="06DE959C" w14:textId="7D1B6B95"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B54 Iniciativas de justicia transitoria</w:t>
            </w:r>
          </w:p>
          <w:p w14:paraId="35A4C795" w14:textId="2EA40AF4"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217F2D18"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7779888F" w14:textId="559729C1"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afectadas por conflictos armados</w:t>
            </w:r>
          </w:p>
        </w:tc>
        <w:tc>
          <w:tcPr>
            <w:tcW w:w="5155" w:type="dxa"/>
            <w:shd w:val="clear" w:color="auto" w:fill="auto"/>
            <w:hideMark/>
          </w:tcPr>
          <w:p w14:paraId="19D6093A"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0C78D2B5" w14:textId="7955D22D"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7AB3754B" w14:textId="77777777" w:rsidTr="00223212">
        <w:trPr>
          <w:cantSplit/>
        </w:trPr>
        <w:tc>
          <w:tcPr>
            <w:tcW w:w="4520" w:type="dxa"/>
            <w:tcBorders>
              <w:bottom w:val="dotted" w:sz="4" w:space="0" w:color="auto"/>
            </w:tcBorders>
            <w:shd w:val="clear" w:color="auto" w:fill="auto"/>
            <w:hideMark/>
          </w:tcPr>
          <w:p w14:paraId="6B747079"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116.47 Continuar aplicando la estrategia nacional en favor de los niños, en especial de los niños víctimas de minas terrestres, y mantener los esfuerzos para evitar la participación de niños en conflictos armados (Argelia);</w:t>
            </w:r>
          </w:p>
          <w:p w14:paraId="10445566" w14:textId="0E8D50FA"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tcBorders>
              <w:bottom w:val="dotted" w:sz="4" w:space="0" w:color="auto"/>
            </w:tcBorders>
            <w:shd w:val="clear" w:color="auto" w:fill="auto"/>
            <w:hideMark/>
          </w:tcPr>
          <w:p w14:paraId="3FEA72C4" w14:textId="01690776"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tcBorders>
              <w:bottom w:val="dotted" w:sz="4" w:space="0" w:color="auto"/>
            </w:tcBorders>
            <w:shd w:val="clear" w:color="auto" w:fill="auto"/>
            <w:hideMark/>
          </w:tcPr>
          <w:p w14:paraId="23382B5A"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A42 Instituciones y políticas públicas - general</w:t>
            </w:r>
          </w:p>
          <w:p w14:paraId="0F2747C4"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F31 Niños/as: definición; principios generales; protección</w:t>
            </w:r>
          </w:p>
          <w:p w14:paraId="16AACA6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F35 Niños/as en conflicto armado</w:t>
            </w:r>
          </w:p>
          <w:p w14:paraId="7898CB80" w14:textId="70F8DFB3"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30A25735" w14:textId="023619C6"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2FB2D558"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niños</w:t>
            </w:r>
          </w:p>
          <w:p w14:paraId="2041ACC9" w14:textId="10342874"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afectadas por conflictos armados</w:t>
            </w:r>
          </w:p>
        </w:tc>
        <w:tc>
          <w:tcPr>
            <w:tcW w:w="5155" w:type="dxa"/>
            <w:tcBorders>
              <w:bottom w:val="dotted" w:sz="4" w:space="0" w:color="auto"/>
            </w:tcBorders>
            <w:shd w:val="clear" w:color="auto" w:fill="auto"/>
            <w:hideMark/>
          </w:tcPr>
          <w:p w14:paraId="33101821"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128E5DDC" w14:textId="265B771B"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7BE3480F" w14:textId="77777777" w:rsidTr="00896C5D">
        <w:trPr>
          <w:cantSplit/>
        </w:trPr>
        <w:tc>
          <w:tcPr>
            <w:tcW w:w="15220" w:type="dxa"/>
            <w:gridSpan w:val="4"/>
            <w:shd w:val="clear" w:color="auto" w:fill="DBE5F1"/>
            <w:hideMark/>
          </w:tcPr>
          <w:p w14:paraId="2718C250" w14:textId="33BE42F4"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A45 Institución Nacional de Derechos Humanos</w:t>
            </w:r>
          </w:p>
        </w:tc>
      </w:tr>
      <w:tr w:rsidR="00397FCD" w:rsidRPr="00223212" w14:paraId="57340C94" w14:textId="77777777" w:rsidTr="00223212">
        <w:trPr>
          <w:cantSplit/>
        </w:trPr>
        <w:tc>
          <w:tcPr>
            <w:tcW w:w="4520" w:type="dxa"/>
            <w:tcBorders>
              <w:bottom w:val="dotted" w:sz="4" w:space="0" w:color="auto"/>
            </w:tcBorders>
            <w:shd w:val="clear" w:color="auto" w:fill="auto"/>
            <w:hideMark/>
          </w:tcPr>
          <w:p w14:paraId="403A2EA9"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116.3 Continuar aplicando un sistema de alerta temprana en el marco del trabajo de la Oficina de la Defensoría del Pueblo a fin de prevenir diferentes tipos de violaciones de los derechos humanos (Serbia);</w:t>
            </w:r>
          </w:p>
          <w:p w14:paraId="59504ED9" w14:textId="5FD3644E"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tcBorders>
              <w:bottom w:val="dotted" w:sz="4" w:space="0" w:color="auto"/>
            </w:tcBorders>
            <w:shd w:val="clear" w:color="auto" w:fill="auto"/>
            <w:hideMark/>
          </w:tcPr>
          <w:p w14:paraId="560A502F" w14:textId="58C0DE94"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tcBorders>
              <w:bottom w:val="dotted" w:sz="4" w:space="0" w:color="auto"/>
            </w:tcBorders>
            <w:shd w:val="clear" w:color="auto" w:fill="auto"/>
            <w:hideMark/>
          </w:tcPr>
          <w:p w14:paraId="539185A3"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A45 Institución Nacional de Derechos Humanos</w:t>
            </w:r>
          </w:p>
          <w:p w14:paraId="46E10AE8" w14:textId="169DD610"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64B306BF" w14:textId="011E2BE2"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tcBorders>
              <w:bottom w:val="dotted" w:sz="4" w:space="0" w:color="auto"/>
            </w:tcBorders>
            <w:shd w:val="clear" w:color="auto" w:fill="auto"/>
            <w:hideMark/>
          </w:tcPr>
          <w:p w14:paraId="244EDAE3"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4316A7E6" w14:textId="42F228F8"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1A7FEB50" w14:textId="77777777" w:rsidTr="00230EAA">
        <w:trPr>
          <w:cantSplit/>
        </w:trPr>
        <w:tc>
          <w:tcPr>
            <w:tcW w:w="15220" w:type="dxa"/>
            <w:gridSpan w:val="4"/>
            <w:shd w:val="clear" w:color="auto" w:fill="DBE5F1"/>
            <w:hideMark/>
          </w:tcPr>
          <w:p w14:paraId="11378898" w14:textId="25A5C2F9"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A53 Formación profesional en derechos humanos</w:t>
            </w:r>
          </w:p>
        </w:tc>
      </w:tr>
      <w:tr w:rsidR="00397FCD" w:rsidRPr="00223212" w14:paraId="134D1D65" w14:textId="77777777" w:rsidTr="00223212">
        <w:trPr>
          <w:cantSplit/>
        </w:trPr>
        <w:tc>
          <w:tcPr>
            <w:tcW w:w="4520" w:type="dxa"/>
            <w:tcBorders>
              <w:bottom w:val="dotted" w:sz="4" w:space="0" w:color="auto"/>
            </w:tcBorders>
            <w:shd w:val="clear" w:color="auto" w:fill="auto"/>
            <w:hideMark/>
          </w:tcPr>
          <w:p w14:paraId="65AC8ADC"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116.46 Tomar las medidas necesarias para integrar elementos de educación en derechos humanos en la formación de las fuerzas del orden (Pakistán);</w:t>
            </w:r>
          </w:p>
          <w:p w14:paraId="38732977" w14:textId="0440F3C1"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tcBorders>
              <w:bottom w:val="dotted" w:sz="4" w:space="0" w:color="auto"/>
            </w:tcBorders>
            <w:shd w:val="clear" w:color="auto" w:fill="auto"/>
            <w:hideMark/>
          </w:tcPr>
          <w:p w14:paraId="6FC5C064" w14:textId="5F1AD681"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tcBorders>
              <w:bottom w:val="dotted" w:sz="4" w:space="0" w:color="auto"/>
            </w:tcBorders>
            <w:shd w:val="clear" w:color="auto" w:fill="auto"/>
            <w:hideMark/>
          </w:tcPr>
          <w:p w14:paraId="74CD8166"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A53 Formación profesional en derechos humanos</w:t>
            </w:r>
          </w:p>
          <w:p w14:paraId="52E48E12" w14:textId="2279A96F"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36E655C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52D08E8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jueces, abogados y fiscales</w:t>
            </w:r>
          </w:p>
          <w:p w14:paraId="1072BF75" w14:textId="1D8A0BE5"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oficiales encargados de aplicar la ley/oficiales de policía</w:t>
            </w:r>
          </w:p>
        </w:tc>
        <w:tc>
          <w:tcPr>
            <w:tcW w:w="5155" w:type="dxa"/>
            <w:tcBorders>
              <w:bottom w:val="dotted" w:sz="4" w:space="0" w:color="auto"/>
            </w:tcBorders>
            <w:shd w:val="clear" w:color="auto" w:fill="auto"/>
            <w:hideMark/>
          </w:tcPr>
          <w:p w14:paraId="52A452FF"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1D279A09" w14:textId="5C31BCBB"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4EB51812" w14:textId="77777777" w:rsidTr="00F70A99">
        <w:trPr>
          <w:cantSplit/>
        </w:trPr>
        <w:tc>
          <w:tcPr>
            <w:tcW w:w="15220" w:type="dxa"/>
            <w:gridSpan w:val="4"/>
            <w:shd w:val="clear" w:color="auto" w:fill="DBE5F1"/>
            <w:hideMark/>
          </w:tcPr>
          <w:p w14:paraId="16EAF491" w14:textId="16E7E318"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A61 Cooperación con la sociedad civil</w:t>
            </w:r>
          </w:p>
        </w:tc>
      </w:tr>
      <w:tr w:rsidR="00397FCD" w:rsidRPr="00223212" w14:paraId="77EBCA41" w14:textId="77777777" w:rsidTr="00223212">
        <w:trPr>
          <w:cantSplit/>
        </w:trPr>
        <w:tc>
          <w:tcPr>
            <w:tcW w:w="4520" w:type="dxa"/>
            <w:tcBorders>
              <w:bottom w:val="dotted" w:sz="4" w:space="0" w:color="auto"/>
            </w:tcBorders>
            <w:shd w:val="clear" w:color="auto" w:fill="auto"/>
            <w:hideMark/>
          </w:tcPr>
          <w:p w14:paraId="15C1C6F7"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116.6 Seguir proporcionando espacios de diálogo entre la sociedad civil y el Estado para discutir asuntos de derechos humanos, como la Mesa Nacional de Garantías (República Dominicana);</w:t>
            </w:r>
          </w:p>
          <w:p w14:paraId="146949A0" w14:textId="3B81C036"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tcBorders>
              <w:bottom w:val="dotted" w:sz="4" w:space="0" w:color="auto"/>
            </w:tcBorders>
            <w:shd w:val="clear" w:color="auto" w:fill="auto"/>
            <w:hideMark/>
          </w:tcPr>
          <w:p w14:paraId="2496CE62" w14:textId="648E321C"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tcBorders>
              <w:bottom w:val="dotted" w:sz="4" w:space="0" w:color="auto"/>
            </w:tcBorders>
            <w:shd w:val="clear" w:color="auto" w:fill="auto"/>
            <w:hideMark/>
          </w:tcPr>
          <w:p w14:paraId="3BDA315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A61 Cooperación con la sociedad civil</w:t>
            </w:r>
          </w:p>
          <w:p w14:paraId="6DC921B0" w14:textId="4B658901"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487847B0" w14:textId="45E18DF7"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tcBorders>
              <w:bottom w:val="dotted" w:sz="4" w:space="0" w:color="auto"/>
            </w:tcBorders>
            <w:shd w:val="clear" w:color="auto" w:fill="auto"/>
            <w:hideMark/>
          </w:tcPr>
          <w:p w14:paraId="46077B9F"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49630CB8" w14:textId="0D7FB46F"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4B276BF3" w14:textId="77777777" w:rsidTr="0041065A">
        <w:trPr>
          <w:cantSplit/>
        </w:trPr>
        <w:tc>
          <w:tcPr>
            <w:tcW w:w="15220" w:type="dxa"/>
            <w:gridSpan w:val="4"/>
            <w:shd w:val="clear" w:color="auto" w:fill="DBE5F1"/>
            <w:hideMark/>
          </w:tcPr>
          <w:p w14:paraId="53A71041" w14:textId="66F8C672"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B51 Derecho a un recurso efectivo</w:t>
            </w:r>
          </w:p>
        </w:tc>
      </w:tr>
      <w:tr w:rsidR="00397FCD" w:rsidRPr="00223212" w14:paraId="0EDB6BD8" w14:textId="77777777" w:rsidTr="00223212">
        <w:trPr>
          <w:cantSplit/>
        </w:trPr>
        <w:tc>
          <w:tcPr>
            <w:tcW w:w="4520" w:type="dxa"/>
            <w:shd w:val="clear" w:color="auto" w:fill="auto"/>
            <w:hideMark/>
          </w:tcPr>
          <w:p w14:paraId="537B021B"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116.71 Mantener el compromiso de evitar la impunidad ante las violaciones de los derechos humanos (Estados Unidos de América);</w:t>
            </w:r>
          </w:p>
          <w:p w14:paraId="4265170E" w14:textId="52E2F2DF"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1143AD09" w14:textId="37F43BF7"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4D6C486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45E26D83" w14:textId="3D2F679D"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6C51EA8A" w14:textId="7AE25DD3"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shd w:val="clear" w:color="auto" w:fill="auto"/>
            <w:hideMark/>
          </w:tcPr>
          <w:p w14:paraId="7D547776"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1D9F99C9" w14:textId="5276CE4F"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3F05DC9B" w14:textId="77777777" w:rsidTr="00223212">
        <w:trPr>
          <w:cantSplit/>
        </w:trPr>
        <w:tc>
          <w:tcPr>
            <w:tcW w:w="4520" w:type="dxa"/>
            <w:shd w:val="clear" w:color="auto" w:fill="auto"/>
            <w:hideMark/>
          </w:tcPr>
          <w:p w14:paraId="22DD039C"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lastRenderedPageBreak/>
              <w:t>116.72 Mantener el compromiso de evitar la impunidad ante las violaciones graves de los derechos humanos (Argentina);</w:t>
            </w:r>
          </w:p>
          <w:p w14:paraId="12C4FD50" w14:textId="08A62A98"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0A48A4D8" w14:textId="25009E7E"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1F2E0591"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44FD52D8" w14:textId="402D1EF1"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1FE8B1C9" w14:textId="18FB7A22"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shd w:val="clear" w:color="auto" w:fill="auto"/>
            <w:hideMark/>
          </w:tcPr>
          <w:p w14:paraId="7BA2305B"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3CF93227" w14:textId="5BFDCB91"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53D725AD" w14:textId="77777777" w:rsidTr="00223212">
        <w:trPr>
          <w:cantSplit/>
        </w:trPr>
        <w:tc>
          <w:tcPr>
            <w:tcW w:w="4520" w:type="dxa"/>
            <w:shd w:val="clear" w:color="auto" w:fill="auto"/>
            <w:hideMark/>
          </w:tcPr>
          <w:p w14:paraId="118CE81F"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116.118 Adoptar más medidas para reforzar el sistema judicial y aumentar la rendición de cuentas por violaciones de los derechos humanos, entre otras cosas garantizando la investigación de dichos delitos y el enjuiciamiento de los responsables (Canadá);</w:t>
            </w:r>
          </w:p>
          <w:p w14:paraId="5EED095D" w14:textId="094682D7"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2D349943" w14:textId="0A5991B8"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6B7B984D"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22B92A27" w14:textId="577DBBD7"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357A2066"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55E87548" w14:textId="63A8A466"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jueces, abogados y fiscales</w:t>
            </w:r>
          </w:p>
        </w:tc>
        <w:tc>
          <w:tcPr>
            <w:tcW w:w="5155" w:type="dxa"/>
            <w:shd w:val="clear" w:color="auto" w:fill="auto"/>
            <w:hideMark/>
          </w:tcPr>
          <w:p w14:paraId="6A289697"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51E8321B" w14:textId="71D6C197"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4D32B6D5" w14:textId="77777777" w:rsidTr="00223212">
        <w:trPr>
          <w:cantSplit/>
        </w:trPr>
        <w:tc>
          <w:tcPr>
            <w:tcW w:w="4520" w:type="dxa"/>
            <w:shd w:val="clear" w:color="auto" w:fill="auto"/>
            <w:hideMark/>
          </w:tcPr>
          <w:p w14:paraId="7F77BE25"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118.25 Tomar medidas efectivas para combatir la impunidad generalizada y garantizar que la reforma de la justicia penal militar no lleve a la impunidad en casos de violaciones de los derechos humanos cometidas por las fuerzas de seguridad (Alemania);</w:t>
            </w:r>
          </w:p>
          <w:p w14:paraId="7FCD3EF3" w14:textId="784826D6"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118 -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IV</w:t>
            </w:r>
          </w:p>
        </w:tc>
        <w:tc>
          <w:tcPr>
            <w:tcW w:w="1150" w:type="dxa"/>
            <w:shd w:val="clear" w:color="auto" w:fill="auto"/>
            <w:hideMark/>
          </w:tcPr>
          <w:p w14:paraId="75105587" w14:textId="61872D95"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shd w:val="clear" w:color="auto" w:fill="auto"/>
            <w:hideMark/>
          </w:tcPr>
          <w:p w14:paraId="6D9AD20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15AEFDF9" w14:textId="37557923"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0EAE15A8" w14:textId="3FCAA287"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shd w:val="clear" w:color="auto" w:fill="auto"/>
            <w:hideMark/>
          </w:tcPr>
          <w:p w14:paraId="062D65BE"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47817A04" w14:textId="02D58334"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5DADC8A6" w14:textId="77777777" w:rsidTr="00223212">
        <w:trPr>
          <w:cantSplit/>
        </w:trPr>
        <w:tc>
          <w:tcPr>
            <w:tcW w:w="4520" w:type="dxa"/>
            <w:shd w:val="clear" w:color="auto" w:fill="auto"/>
            <w:hideMark/>
          </w:tcPr>
          <w:p w14:paraId="66A19477"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116.70 Garantizar la independencia de la justicia, la igualdad ante la ley y la supervisión de las jurisdicciones militares para combatir la impunidad de los delitos cometidos en el conflicto, en particular las ejecuciones extrajudiciales (Francia);</w:t>
            </w:r>
          </w:p>
          <w:p w14:paraId="2D9CD8E1" w14:textId="35D08671"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269636EF" w14:textId="23501AC4"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2442078B"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62F08F28"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D51 Administración de justicia y juicio justo</w:t>
            </w:r>
          </w:p>
          <w:p w14:paraId="3BC94FE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D22 Ejecuciones extrajudiciales, sumarias o arbitrarias</w:t>
            </w:r>
          </w:p>
          <w:p w14:paraId="4EC3460A" w14:textId="41B0EEE3"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4AC51310" w14:textId="70013CEF"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6C1CEC91"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6BC62FC9" w14:textId="6D0663F6"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afectadas por conflictos armados</w:t>
            </w:r>
          </w:p>
        </w:tc>
        <w:tc>
          <w:tcPr>
            <w:tcW w:w="5155" w:type="dxa"/>
            <w:shd w:val="clear" w:color="auto" w:fill="auto"/>
            <w:hideMark/>
          </w:tcPr>
          <w:p w14:paraId="4CD8CED1"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2D241E5E" w14:textId="3975A537"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46FA32A9" w14:textId="77777777" w:rsidTr="00223212">
        <w:trPr>
          <w:cantSplit/>
        </w:trPr>
        <w:tc>
          <w:tcPr>
            <w:tcW w:w="4520" w:type="dxa"/>
            <w:shd w:val="clear" w:color="auto" w:fill="auto"/>
            <w:hideMark/>
          </w:tcPr>
          <w:p w14:paraId="139328EE"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116.69 Garantizar que el sistema de justicia militar sea totalmente compatible con la legislación internacional de derechos humanos y que todas las denuncias de violaciones de los derechos humanos perpetradas por personal militar se investiguen rápida y eficazmente (Reino Unido de Gran Bretaña e Irlanda del Norte);</w:t>
            </w:r>
          </w:p>
          <w:p w14:paraId="6EF77399" w14:textId="0F7A4472"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6A374D86" w14:textId="7E39F5F6"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6A4BE1A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1BFFC4A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D51 Administración de justicia y juicio justo</w:t>
            </w:r>
          </w:p>
          <w:p w14:paraId="056C30CF" w14:textId="7C1DBD9A"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6B6C277B" w14:textId="55D80C89"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11235AA6"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66A5ED70" w14:textId="0E31D8EE"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afectadas por conflictos armados</w:t>
            </w:r>
          </w:p>
        </w:tc>
        <w:tc>
          <w:tcPr>
            <w:tcW w:w="5155" w:type="dxa"/>
            <w:shd w:val="clear" w:color="auto" w:fill="auto"/>
            <w:hideMark/>
          </w:tcPr>
          <w:p w14:paraId="3FA41D10"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0692C0C6" w14:textId="33F53851"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14A1811A" w14:textId="77777777" w:rsidTr="00223212">
        <w:trPr>
          <w:cantSplit/>
        </w:trPr>
        <w:tc>
          <w:tcPr>
            <w:tcW w:w="4520" w:type="dxa"/>
            <w:shd w:val="clear" w:color="auto" w:fill="auto"/>
            <w:hideMark/>
          </w:tcPr>
          <w:p w14:paraId="65145FB7"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117.7 Garantizar que en la aplicación de la legislación en materia de jurisdicción militar y en el proceso de paz entre el Gobierno y las FARC se promuevan los objetivos de la lucha contra la impunidad (Italia);</w:t>
            </w:r>
          </w:p>
          <w:p w14:paraId="07766938" w14:textId="07544EF8"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A/HRC/24/6/Add.1 -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III</w:t>
            </w:r>
          </w:p>
        </w:tc>
        <w:tc>
          <w:tcPr>
            <w:tcW w:w="1150" w:type="dxa"/>
            <w:shd w:val="clear" w:color="auto" w:fill="auto"/>
            <w:hideMark/>
          </w:tcPr>
          <w:p w14:paraId="33ED9CBE" w14:textId="135959D3"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shd w:val="clear" w:color="auto" w:fill="auto"/>
            <w:hideMark/>
          </w:tcPr>
          <w:p w14:paraId="431875D3"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1ABAB350"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D51 Administración de justicia y juicio justo</w:t>
            </w:r>
          </w:p>
          <w:p w14:paraId="3FC0CC9A" w14:textId="1C6CF333"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64E0DB82" w14:textId="46C8D41A"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3DA30070" w14:textId="463626D0"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shd w:val="clear" w:color="auto" w:fill="auto"/>
            <w:hideMark/>
          </w:tcPr>
          <w:p w14:paraId="01BF97EF"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3154933E" w14:textId="1C597587"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160B5F2B" w14:textId="77777777" w:rsidTr="00223212">
        <w:trPr>
          <w:cantSplit/>
        </w:trPr>
        <w:tc>
          <w:tcPr>
            <w:tcW w:w="4520" w:type="dxa"/>
            <w:shd w:val="clear" w:color="auto" w:fill="auto"/>
            <w:hideMark/>
          </w:tcPr>
          <w:p w14:paraId="62615B66"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lastRenderedPageBreak/>
              <w:t>117.8 Adoptar nuevas medidas para garantizar que el sistema de justicia militar no se declare competente en casos relacionados con los derechos humanos que impliquen a miembros de las fuerzas de seguridad (Portugal).</w:t>
            </w:r>
          </w:p>
          <w:p w14:paraId="12E2722D" w14:textId="15E621EB"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A/HRC/24/6/Add.1 -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III</w:t>
            </w:r>
          </w:p>
        </w:tc>
        <w:tc>
          <w:tcPr>
            <w:tcW w:w="1150" w:type="dxa"/>
            <w:shd w:val="clear" w:color="auto" w:fill="auto"/>
            <w:hideMark/>
          </w:tcPr>
          <w:p w14:paraId="6805B0A3" w14:textId="1D5E8CB9"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shd w:val="clear" w:color="auto" w:fill="auto"/>
            <w:hideMark/>
          </w:tcPr>
          <w:p w14:paraId="7D083A06"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058D829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D51 Administración de justicia y juicio justo</w:t>
            </w:r>
          </w:p>
          <w:p w14:paraId="2976DD4C" w14:textId="3FA70592"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3E629C5B" w14:textId="70915B00"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3D563F12" w14:textId="76B4D03C"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shd w:val="clear" w:color="auto" w:fill="auto"/>
            <w:hideMark/>
          </w:tcPr>
          <w:p w14:paraId="09FC054D"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30BE77EC" w14:textId="706A60C4"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44694099" w14:textId="77777777" w:rsidTr="00223212">
        <w:trPr>
          <w:cantSplit/>
        </w:trPr>
        <w:tc>
          <w:tcPr>
            <w:tcW w:w="4520" w:type="dxa"/>
            <w:shd w:val="clear" w:color="auto" w:fill="auto"/>
            <w:hideMark/>
          </w:tcPr>
          <w:p w14:paraId="0D50826E"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116.17 Aplicar con justicia la Ley de víctimas y restitución de tierras y asegurarse de que se convierta en parte de una política de desarrollo integral, de modo que contribuya a una calidad de vida sostenible y digna para las víctimas (Panamá);</w:t>
            </w:r>
          </w:p>
          <w:p w14:paraId="4D4EC492" w14:textId="50A5F2C3"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32DD2BF5" w14:textId="4BA0FA49"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0A003318"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6AE2B6A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E6 Derecho a la protección de la propiedad; crédito financiero</w:t>
            </w:r>
          </w:p>
          <w:p w14:paraId="2D770D20" w14:textId="44B4E5DA"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B54 Iniciativas de justicia transitoria</w:t>
            </w:r>
          </w:p>
          <w:p w14:paraId="582EF760" w14:textId="7131B142"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12246E1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69EC1923" w14:textId="15DE17D7"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afectadas por conflictos armados</w:t>
            </w:r>
          </w:p>
        </w:tc>
        <w:tc>
          <w:tcPr>
            <w:tcW w:w="5155" w:type="dxa"/>
            <w:shd w:val="clear" w:color="auto" w:fill="auto"/>
            <w:hideMark/>
          </w:tcPr>
          <w:p w14:paraId="2C2809A3"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218D4A54" w14:textId="27A1D366"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365D886B" w14:textId="77777777" w:rsidTr="00223212">
        <w:trPr>
          <w:cantSplit/>
        </w:trPr>
        <w:tc>
          <w:tcPr>
            <w:tcW w:w="4520" w:type="dxa"/>
            <w:shd w:val="clear" w:color="auto" w:fill="auto"/>
            <w:hideMark/>
          </w:tcPr>
          <w:p w14:paraId="3526AB80"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116.18 Continuar aplicando la Ley de víctimas y restitución de tierras (República Dominicana, Serbia);</w:t>
            </w:r>
          </w:p>
          <w:p w14:paraId="14DFFD62" w14:textId="1A9501F5"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0BEDAF53" w14:textId="3C29D627"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6D4F45FF"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6731205C"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E6 Derecho a la protección de la propiedad; crédito financiero</w:t>
            </w:r>
          </w:p>
          <w:p w14:paraId="13ECA1C1" w14:textId="153D2E9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B54 Iniciativas de justicia transitoria</w:t>
            </w:r>
          </w:p>
          <w:p w14:paraId="1ED3EF66" w14:textId="77801CC9"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133F0678"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386BC59D" w14:textId="7315D840"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afectadas por conflictos armados</w:t>
            </w:r>
          </w:p>
        </w:tc>
        <w:tc>
          <w:tcPr>
            <w:tcW w:w="5155" w:type="dxa"/>
            <w:shd w:val="clear" w:color="auto" w:fill="auto"/>
            <w:hideMark/>
          </w:tcPr>
          <w:p w14:paraId="53D5B014"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1988F64C" w14:textId="2621651A"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516CFF3E" w14:textId="77777777" w:rsidTr="00223212">
        <w:trPr>
          <w:cantSplit/>
        </w:trPr>
        <w:tc>
          <w:tcPr>
            <w:tcW w:w="4520" w:type="dxa"/>
            <w:shd w:val="clear" w:color="auto" w:fill="auto"/>
            <w:hideMark/>
          </w:tcPr>
          <w:p w14:paraId="1AFA4A25"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116.20 Mejorar las medidas para proteger a los demandantes, en particular a los procedentes de zonas rurales, a fin de reforzar el proceso de restitución de tierras (Australia);</w:t>
            </w:r>
          </w:p>
          <w:p w14:paraId="3D473D4C" w14:textId="7280C03B"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45848958" w14:textId="00A213D6"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245D4794"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0C02A7D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E6 Derecho a la protección de la propiedad; crédito financiero</w:t>
            </w:r>
          </w:p>
          <w:p w14:paraId="57AE350E" w14:textId="298FC844"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B54 Iniciativas de justicia transitoria</w:t>
            </w:r>
          </w:p>
          <w:p w14:paraId="265369B4" w14:textId="29CA1BD7"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152334A6"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6F65B16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xml:space="preserve">- personas en el </w:t>
            </w:r>
            <w:proofErr w:type="spellStart"/>
            <w:r w:rsidRPr="00397FCD">
              <w:rPr>
                <w:color w:val="000000"/>
                <w:sz w:val="16"/>
                <w:szCs w:val="22"/>
                <w:lang w:val="es-ES" w:eastAsia="en-GB"/>
              </w:rPr>
              <w:t>area</w:t>
            </w:r>
            <w:proofErr w:type="spellEnd"/>
            <w:r w:rsidRPr="00397FCD">
              <w:rPr>
                <w:color w:val="000000"/>
                <w:sz w:val="16"/>
                <w:szCs w:val="22"/>
                <w:lang w:val="es-ES" w:eastAsia="en-GB"/>
              </w:rPr>
              <w:t xml:space="preserve"> rural</w:t>
            </w:r>
          </w:p>
          <w:p w14:paraId="0895CCDD" w14:textId="71F9BFB2"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afectadas por conflictos armados</w:t>
            </w:r>
          </w:p>
        </w:tc>
        <w:tc>
          <w:tcPr>
            <w:tcW w:w="5155" w:type="dxa"/>
            <w:shd w:val="clear" w:color="auto" w:fill="auto"/>
            <w:hideMark/>
          </w:tcPr>
          <w:p w14:paraId="70061AF3"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75E0F03B" w14:textId="67E5FB9F"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00AE68C6" w14:textId="77777777" w:rsidTr="00223212">
        <w:trPr>
          <w:cantSplit/>
        </w:trPr>
        <w:tc>
          <w:tcPr>
            <w:tcW w:w="4520" w:type="dxa"/>
            <w:shd w:val="clear" w:color="auto" w:fill="auto"/>
            <w:hideMark/>
          </w:tcPr>
          <w:p w14:paraId="635512F3"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116.22 Definir planes de acción para la ejecución de la Ley de víctimas y restitución de tierras (Santa Sede);</w:t>
            </w:r>
          </w:p>
          <w:p w14:paraId="5D88D872" w14:textId="63652A83"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07820CF8" w14:textId="70FED31F"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4EC728BC"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4C41F530"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E6 Derecho a la protección de la propiedad; crédito financiero</w:t>
            </w:r>
          </w:p>
          <w:p w14:paraId="0ACFF0C6" w14:textId="4972981A"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B54 Iniciativas de justicia transitoria</w:t>
            </w:r>
          </w:p>
          <w:p w14:paraId="56C90689" w14:textId="556C98D1"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45F40540"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233836A6" w14:textId="3CAF6405"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afectadas por conflictos armados</w:t>
            </w:r>
          </w:p>
        </w:tc>
        <w:tc>
          <w:tcPr>
            <w:tcW w:w="5155" w:type="dxa"/>
            <w:shd w:val="clear" w:color="auto" w:fill="auto"/>
            <w:hideMark/>
          </w:tcPr>
          <w:p w14:paraId="489CC641"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3E954CC1" w14:textId="3EDB6C1F"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7933F605" w14:textId="77777777" w:rsidTr="00223212">
        <w:trPr>
          <w:cantSplit/>
        </w:trPr>
        <w:tc>
          <w:tcPr>
            <w:tcW w:w="4520" w:type="dxa"/>
            <w:shd w:val="clear" w:color="auto" w:fill="auto"/>
            <w:hideMark/>
          </w:tcPr>
          <w:p w14:paraId="747D87DB"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116.23 Considerar la posibilidad de adoptar más medidas para la atención y reparación integral de las víctimas y para la restitución de tierras, con el fin de atender y dar reparación a las víctimas de violencia (Bolivia (Estado Plurinacional de));</w:t>
            </w:r>
          </w:p>
          <w:p w14:paraId="3DF6338B" w14:textId="5DE5D9B8"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6E585347" w14:textId="54A6F0FF"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18B601F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65D77A0C"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E6 Derecho a la protección de la propiedad; crédito financiero</w:t>
            </w:r>
          </w:p>
          <w:p w14:paraId="212957F4" w14:textId="19762E36"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B54 Iniciativas de justicia transitoria</w:t>
            </w:r>
          </w:p>
          <w:p w14:paraId="48D578FC" w14:textId="32F2DB42"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3164BEFF"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4D7FCDB1" w14:textId="2FF1D340"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afectadas por conflictos armados</w:t>
            </w:r>
          </w:p>
        </w:tc>
        <w:tc>
          <w:tcPr>
            <w:tcW w:w="5155" w:type="dxa"/>
            <w:shd w:val="clear" w:color="auto" w:fill="auto"/>
            <w:hideMark/>
          </w:tcPr>
          <w:p w14:paraId="4820BB42"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3B02E5BA" w14:textId="50A53724"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31186BD0" w14:textId="77777777" w:rsidTr="00223212">
        <w:trPr>
          <w:cantSplit/>
        </w:trPr>
        <w:tc>
          <w:tcPr>
            <w:tcW w:w="4520" w:type="dxa"/>
            <w:shd w:val="clear" w:color="auto" w:fill="auto"/>
            <w:hideMark/>
          </w:tcPr>
          <w:p w14:paraId="52DFF30A"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lastRenderedPageBreak/>
              <w:t>116.24 Continuar con los esfuerzos destinados a aplicar las medidas de cuidado, asistencia y reparación integral a las víctimas del conflicto armado interno (Brasil);</w:t>
            </w:r>
          </w:p>
          <w:p w14:paraId="59721BC5" w14:textId="4CCC6E40"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631546F3" w14:textId="5B536BB1"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7A26469A"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369BA09C"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E6 Derecho a la protección de la propiedad; crédito financiero</w:t>
            </w:r>
          </w:p>
          <w:p w14:paraId="460FF065" w14:textId="296F8705"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B54 Iniciativas de justicia transitoria</w:t>
            </w:r>
          </w:p>
          <w:p w14:paraId="74279AE7" w14:textId="036F6463"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7D1686A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424FBD81" w14:textId="60E264B1"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afectadas por conflictos armados</w:t>
            </w:r>
          </w:p>
        </w:tc>
        <w:tc>
          <w:tcPr>
            <w:tcW w:w="5155" w:type="dxa"/>
            <w:shd w:val="clear" w:color="auto" w:fill="auto"/>
            <w:hideMark/>
          </w:tcPr>
          <w:p w14:paraId="7E980890"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0825E6EB" w14:textId="56510679"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660C6A81" w14:textId="77777777" w:rsidTr="00223212">
        <w:trPr>
          <w:cantSplit/>
        </w:trPr>
        <w:tc>
          <w:tcPr>
            <w:tcW w:w="4520" w:type="dxa"/>
            <w:shd w:val="clear" w:color="auto" w:fill="auto"/>
            <w:hideMark/>
          </w:tcPr>
          <w:p w14:paraId="5E2F39F6"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116.25 Dar a los refugiados colombianos la oportunidad de presentar una demanda de reparación en el momento de su repatriación voluntaria, si se diese el caso, de modo que puedan beneficiarse de la Ley de víctimas y restitución de tierras (Panamá);</w:t>
            </w:r>
          </w:p>
          <w:p w14:paraId="10ECC503" w14:textId="14FD34C7"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730D9C8E" w14:textId="732BF692"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17B7E5E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6BB6144F"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E6 Derecho a la protección de la propiedad; crédito financiero</w:t>
            </w:r>
          </w:p>
          <w:p w14:paraId="0BAA9900"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B54 Iniciativas de justicia transitoria</w:t>
            </w:r>
          </w:p>
          <w:p w14:paraId="374E3E35" w14:textId="43360D5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xml:space="preserve">G5 Refugiados y </w:t>
            </w:r>
            <w:proofErr w:type="spellStart"/>
            <w:r w:rsidRPr="00397FCD">
              <w:rPr>
                <w:color w:val="000000"/>
                <w:sz w:val="16"/>
                <w:szCs w:val="22"/>
                <w:lang w:val="es-ES" w:eastAsia="en-GB"/>
              </w:rPr>
              <w:t>requirientes</w:t>
            </w:r>
            <w:proofErr w:type="spellEnd"/>
            <w:r w:rsidRPr="00397FCD">
              <w:rPr>
                <w:color w:val="000000"/>
                <w:sz w:val="16"/>
                <w:szCs w:val="22"/>
                <w:lang w:val="es-ES" w:eastAsia="en-GB"/>
              </w:rPr>
              <w:t xml:space="preserve"> de asilo</w:t>
            </w:r>
          </w:p>
          <w:p w14:paraId="78DE03EF" w14:textId="15876C2F"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16B0856A"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xml:space="preserve">- refugiados y </w:t>
            </w:r>
            <w:proofErr w:type="spellStart"/>
            <w:r w:rsidRPr="00397FCD">
              <w:rPr>
                <w:color w:val="000000"/>
                <w:sz w:val="16"/>
                <w:szCs w:val="22"/>
                <w:lang w:val="es-ES" w:eastAsia="en-GB"/>
              </w:rPr>
              <w:t>requirientes</w:t>
            </w:r>
            <w:proofErr w:type="spellEnd"/>
            <w:r w:rsidRPr="00397FCD">
              <w:rPr>
                <w:color w:val="000000"/>
                <w:sz w:val="16"/>
                <w:szCs w:val="22"/>
                <w:lang w:val="es-ES" w:eastAsia="en-GB"/>
              </w:rPr>
              <w:t xml:space="preserve"> de asilo</w:t>
            </w:r>
          </w:p>
          <w:p w14:paraId="6C3BE4A6" w14:textId="23488E56"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afectadas por conflictos armados</w:t>
            </w:r>
          </w:p>
        </w:tc>
        <w:tc>
          <w:tcPr>
            <w:tcW w:w="5155" w:type="dxa"/>
            <w:shd w:val="clear" w:color="auto" w:fill="auto"/>
            <w:hideMark/>
          </w:tcPr>
          <w:p w14:paraId="6B9A934C"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50BFB841" w14:textId="25B9AA0E"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59858040" w14:textId="77777777" w:rsidTr="00223212">
        <w:trPr>
          <w:cantSplit/>
        </w:trPr>
        <w:tc>
          <w:tcPr>
            <w:tcW w:w="4520" w:type="dxa"/>
            <w:shd w:val="clear" w:color="auto" w:fill="auto"/>
            <w:hideMark/>
          </w:tcPr>
          <w:p w14:paraId="42F02D67"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116.19 Reforzar las instituciones competentes a fin de que, a nivel nacional, regional y local, se tomen medidas más efectivas de protección de las personas implicadas en procesos de restitución de tierras, en particular de los demandantes, sus abogados, los funcionarios competentes y los defensores de los derechos humanos (Suiza);</w:t>
            </w:r>
          </w:p>
          <w:p w14:paraId="055ECF5A" w14:textId="0097D037"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7E6D5B7B" w14:textId="0EF6CE89"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11E932CC"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7018684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E6 Derecho a la protección de la propiedad; crédito financiero</w:t>
            </w:r>
          </w:p>
          <w:p w14:paraId="09480D6C"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B54 Iniciativas de justicia transitoria</w:t>
            </w:r>
          </w:p>
          <w:p w14:paraId="17592E2C" w14:textId="73651E4B"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H1 Defensores de derechos humanos</w:t>
            </w:r>
          </w:p>
          <w:p w14:paraId="4E320709" w14:textId="55BCE2F4"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6E968D2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10F17E61"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afectadas por conflictos armados</w:t>
            </w:r>
          </w:p>
          <w:p w14:paraId="445B720C" w14:textId="7A67F3C4"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defensores de derechos humanos</w:t>
            </w:r>
          </w:p>
        </w:tc>
        <w:tc>
          <w:tcPr>
            <w:tcW w:w="5155" w:type="dxa"/>
            <w:shd w:val="clear" w:color="auto" w:fill="auto"/>
            <w:hideMark/>
          </w:tcPr>
          <w:p w14:paraId="47F29785"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033313A6" w14:textId="71960F4C"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169FE78A" w14:textId="77777777" w:rsidTr="00223212">
        <w:trPr>
          <w:cantSplit/>
        </w:trPr>
        <w:tc>
          <w:tcPr>
            <w:tcW w:w="4520" w:type="dxa"/>
            <w:shd w:val="clear" w:color="auto" w:fill="auto"/>
            <w:hideMark/>
          </w:tcPr>
          <w:p w14:paraId="19F2F630"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118.23 Abordar la manera en que pueden obtener reparaciones adecuadas las víctimas de violencia sexual perpetrada por grupos armados considerados ajenos al conflicto (Australia);</w:t>
            </w:r>
          </w:p>
          <w:p w14:paraId="7195F2E3" w14:textId="493F574E"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118 -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IV</w:t>
            </w:r>
          </w:p>
        </w:tc>
        <w:tc>
          <w:tcPr>
            <w:tcW w:w="1150" w:type="dxa"/>
            <w:shd w:val="clear" w:color="auto" w:fill="auto"/>
            <w:hideMark/>
          </w:tcPr>
          <w:p w14:paraId="64C238AE" w14:textId="0BE839A6"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shd w:val="clear" w:color="auto" w:fill="auto"/>
            <w:hideMark/>
          </w:tcPr>
          <w:p w14:paraId="1C42EDD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394DB37B"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F13 Violencia contra la mujer</w:t>
            </w:r>
          </w:p>
          <w:p w14:paraId="002052D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S05 ODS 5 – Igualdad de género y empoderamiento de la mujer</w:t>
            </w:r>
          </w:p>
          <w:p w14:paraId="326E70F8" w14:textId="74EB40C2"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185C3EB5" w14:textId="3620FB65"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0A054A39" w14:textId="6997416C"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mujeres</w:t>
            </w:r>
          </w:p>
        </w:tc>
        <w:tc>
          <w:tcPr>
            <w:tcW w:w="5155" w:type="dxa"/>
            <w:shd w:val="clear" w:color="auto" w:fill="auto"/>
            <w:hideMark/>
          </w:tcPr>
          <w:p w14:paraId="50ED1971"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07FD2C7A" w14:textId="5976CE51"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532D19A6" w14:textId="77777777" w:rsidTr="00223212">
        <w:trPr>
          <w:cantSplit/>
        </w:trPr>
        <w:tc>
          <w:tcPr>
            <w:tcW w:w="4520" w:type="dxa"/>
            <w:shd w:val="clear" w:color="auto" w:fill="auto"/>
            <w:hideMark/>
          </w:tcPr>
          <w:p w14:paraId="618D1603"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118.24 Tomar medidas concretas y efectivas para aplicar el marco jurídico existente y abordar la impunidad generalizada ante delitos de violencia sexual (Suecia);</w:t>
            </w:r>
          </w:p>
          <w:p w14:paraId="0F825AD9" w14:textId="48B4A6E5"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118 -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IV</w:t>
            </w:r>
          </w:p>
        </w:tc>
        <w:tc>
          <w:tcPr>
            <w:tcW w:w="1150" w:type="dxa"/>
            <w:shd w:val="clear" w:color="auto" w:fill="auto"/>
            <w:hideMark/>
          </w:tcPr>
          <w:p w14:paraId="42587696" w14:textId="60295A03"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shd w:val="clear" w:color="auto" w:fill="auto"/>
            <w:hideMark/>
          </w:tcPr>
          <w:p w14:paraId="3EA1A12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4B71B6DD"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F13 Violencia contra la mujer</w:t>
            </w:r>
          </w:p>
          <w:p w14:paraId="465A656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S05 ODS 5 – Igualdad de género y empoderamiento de la mujer</w:t>
            </w:r>
          </w:p>
          <w:p w14:paraId="1745309D" w14:textId="6481104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02AAE9A0" w14:textId="3B606123"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56CA212C" w14:textId="5BBE5E55"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mujeres</w:t>
            </w:r>
          </w:p>
        </w:tc>
        <w:tc>
          <w:tcPr>
            <w:tcW w:w="5155" w:type="dxa"/>
            <w:shd w:val="clear" w:color="auto" w:fill="auto"/>
            <w:hideMark/>
          </w:tcPr>
          <w:p w14:paraId="353230E3"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2367762B" w14:textId="2D3269E2"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1D1F942E" w14:textId="77777777" w:rsidTr="00223212">
        <w:trPr>
          <w:cantSplit/>
        </w:trPr>
        <w:tc>
          <w:tcPr>
            <w:tcW w:w="4520" w:type="dxa"/>
            <w:tcBorders>
              <w:bottom w:val="dotted" w:sz="4" w:space="0" w:color="auto"/>
            </w:tcBorders>
            <w:shd w:val="clear" w:color="auto" w:fill="auto"/>
            <w:hideMark/>
          </w:tcPr>
          <w:p w14:paraId="08321A6A"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118.26 Reforzar las actividades para eliminar la impunidad ante violaciones graves de los derechos humanos, entre ellas las perpetradas por altos cargos militares y las relacionadas con la violencia sexual contra las mujeres (República de Corea).</w:t>
            </w:r>
          </w:p>
          <w:p w14:paraId="043DE0D5" w14:textId="4BA06670"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118 -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IV</w:t>
            </w:r>
          </w:p>
        </w:tc>
        <w:tc>
          <w:tcPr>
            <w:tcW w:w="1150" w:type="dxa"/>
            <w:tcBorders>
              <w:bottom w:val="dotted" w:sz="4" w:space="0" w:color="auto"/>
            </w:tcBorders>
            <w:shd w:val="clear" w:color="auto" w:fill="auto"/>
            <w:hideMark/>
          </w:tcPr>
          <w:p w14:paraId="3ACF201F" w14:textId="1AC5CDA1"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tcBorders>
              <w:bottom w:val="dotted" w:sz="4" w:space="0" w:color="auto"/>
            </w:tcBorders>
            <w:shd w:val="clear" w:color="auto" w:fill="auto"/>
            <w:hideMark/>
          </w:tcPr>
          <w:p w14:paraId="611B3A68"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4FB48DED"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F13 Violencia contra la mujer</w:t>
            </w:r>
          </w:p>
          <w:p w14:paraId="3F942E0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S05 ODS 5 – Igualdad de género y empoderamiento de la mujer</w:t>
            </w:r>
          </w:p>
          <w:p w14:paraId="050D224B" w14:textId="5CB5A552"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06354048" w14:textId="45125FD2"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24B0D53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37101F2D" w14:textId="74E37888"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mujeres</w:t>
            </w:r>
          </w:p>
        </w:tc>
        <w:tc>
          <w:tcPr>
            <w:tcW w:w="5155" w:type="dxa"/>
            <w:tcBorders>
              <w:bottom w:val="dotted" w:sz="4" w:space="0" w:color="auto"/>
            </w:tcBorders>
            <w:shd w:val="clear" w:color="auto" w:fill="auto"/>
            <w:hideMark/>
          </w:tcPr>
          <w:p w14:paraId="033E0135"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0088D9FE" w14:textId="0D275EC5"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6130DEB4" w14:textId="77777777" w:rsidTr="005E19B2">
        <w:trPr>
          <w:cantSplit/>
        </w:trPr>
        <w:tc>
          <w:tcPr>
            <w:tcW w:w="15220" w:type="dxa"/>
            <w:gridSpan w:val="4"/>
            <w:shd w:val="clear" w:color="auto" w:fill="DBE5F1"/>
            <w:hideMark/>
          </w:tcPr>
          <w:p w14:paraId="4B539967" w14:textId="27C60C30"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B53 Apoyo a víctimas y testigos</w:t>
            </w:r>
          </w:p>
        </w:tc>
      </w:tr>
      <w:tr w:rsidR="00397FCD" w:rsidRPr="00223212" w14:paraId="50F4DD9E" w14:textId="77777777" w:rsidTr="00223212">
        <w:trPr>
          <w:cantSplit/>
        </w:trPr>
        <w:tc>
          <w:tcPr>
            <w:tcW w:w="4520" w:type="dxa"/>
            <w:tcBorders>
              <w:bottom w:val="dotted" w:sz="4" w:space="0" w:color="auto"/>
            </w:tcBorders>
            <w:shd w:val="clear" w:color="auto" w:fill="auto"/>
            <w:hideMark/>
          </w:tcPr>
          <w:p w14:paraId="0608CA50"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lastRenderedPageBreak/>
              <w:t xml:space="preserve">116.26 Considerar el diseño de mecanismos destinados a garantizar que los niños, niñas y adolescentes víctimas del conflicto armado tengan prioridad en los programas para el restablecimiento de sus derechos y la reparación, teniendo </w:t>
            </w:r>
            <w:proofErr w:type="spellStart"/>
            <w:r w:rsidRPr="00397FCD">
              <w:rPr>
                <w:color w:val="000000"/>
                <w:szCs w:val="22"/>
                <w:lang w:val="es-ES" w:eastAsia="en-GB"/>
              </w:rPr>
              <w:t>el</w:t>
            </w:r>
            <w:proofErr w:type="spellEnd"/>
            <w:r w:rsidRPr="00397FCD">
              <w:rPr>
                <w:color w:val="000000"/>
                <w:szCs w:val="22"/>
                <w:lang w:val="es-ES" w:eastAsia="en-GB"/>
              </w:rPr>
              <w:t xml:space="preserve"> cuenta el derecho a la reunificación familiar, la salud, la educación y la atención psicosocial (Uruguay);</w:t>
            </w:r>
          </w:p>
          <w:p w14:paraId="2ADC9AE0" w14:textId="41B336C4"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tcBorders>
              <w:bottom w:val="dotted" w:sz="4" w:space="0" w:color="auto"/>
            </w:tcBorders>
            <w:shd w:val="clear" w:color="auto" w:fill="auto"/>
            <w:hideMark/>
          </w:tcPr>
          <w:p w14:paraId="45F5041B" w14:textId="71B35892"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tcBorders>
              <w:bottom w:val="dotted" w:sz="4" w:space="0" w:color="auto"/>
            </w:tcBorders>
            <w:shd w:val="clear" w:color="auto" w:fill="auto"/>
            <w:hideMark/>
          </w:tcPr>
          <w:p w14:paraId="60231F3A"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B53 Apoyo a víctimas y testigos</w:t>
            </w:r>
          </w:p>
          <w:p w14:paraId="322B505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D8 Derechos relativos al matrimonio y a la familia</w:t>
            </w:r>
          </w:p>
          <w:p w14:paraId="4990E324"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A42 Instituciones y políticas públicas - general</w:t>
            </w:r>
          </w:p>
          <w:p w14:paraId="3F8B70F4"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38D4288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F35 Niños/as en conflicto armado</w:t>
            </w:r>
          </w:p>
          <w:p w14:paraId="7643A76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E41 Derecho a la salud - General</w:t>
            </w:r>
          </w:p>
          <w:p w14:paraId="1CE1A9D8"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S03 ODS 3 – Salud</w:t>
            </w:r>
          </w:p>
          <w:p w14:paraId="0C73131F" w14:textId="1C7A5A29"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6A4ED9B2" w14:textId="38A83E87"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09790E8C"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niños</w:t>
            </w:r>
          </w:p>
          <w:p w14:paraId="63AB5CCB" w14:textId="26D63EB3"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afectadas por conflictos armados</w:t>
            </w:r>
          </w:p>
        </w:tc>
        <w:tc>
          <w:tcPr>
            <w:tcW w:w="5155" w:type="dxa"/>
            <w:tcBorders>
              <w:bottom w:val="dotted" w:sz="4" w:space="0" w:color="auto"/>
            </w:tcBorders>
            <w:shd w:val="clear" w:color="auto" w:fill="auto"/>
            <w:hideMark/>
          </w:tcPr>
          <w:p w14:paraId="2CAA1748"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4013C18C" w14:textId="3057F9DB"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7468C933" w14:textId="77777777" w:rsidTr="0019299B">
        <w:trPr>
          <w:cantSplit/>
        </w:trPr>
        <w:tc>
          <w:tcPr>
            <w:tcW w:w="15220" w:type="dxa"/>
            <w:gridSpan w:val="4"/>
            <w:shd w:val="clear" w:color="auto" w:fill="DBE5F1"/>
            <w:hideMark/>
          </w:tcPr>
          <w:p w14:paraId="213B20DF" w14:textId="4CAE0AE2"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B54 Iniciativas de justicia transitoria</w:t>
            </w:r>
          </w:p>
        </w:tc>
      </w:tr>
      <w:tr w:rsidR="00397FCD" w:rsidRPr="00223212" w14:paraId="0248B01E" w14:textId="77777777" w:rsidTr="00223212">
        <w:trPr>
          <w:cantSplit/>
        </w:trPr>
        <w:tc>
          <w:tcPr>
            <w:tcW w:w="4520" w:type="dxa"/>
            <w:shd w:val="clear" w:color="auto" w:fill="auto"/>
            <w:hideMark/>
          </w:tcPr>
          <w:p w14:paraId="63FFA656"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116.5 Desarrollar, a nivel regional, las instituciones estatales encargadas de reconstruir la memoria histórica de las violaciones de los derechos humanos cometidas durante el conflicto armado (Suiza);</w:t>
            </w:r>
          </w:p>
          <w:p w14:paraId="72FBA096" w14:textId="6CB38F90"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25B548FC" w14:textId="7646DB6D"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633A39B8"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B54 Iniciativas de justicia transitoria</w:t>
            </w:r>
          </w:p>
          <w:p w14:paraId="661717D2" w14:textId="500184B1"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3663D63C"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36BDB547" w14:textId="4545010A"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afectadas por conflictos armados</w:t>
            </w:r>
          </w:p>
        </w:tc>
        <w:tc>
          <w:tcPr>
            <w:tcW w:w="5155" w:type="dxa"/>
            <w:shd w:val="clear" w:color="auto" w:fill="auto"/>
            <w:hideMark/>
          </w:tcPr>
          <w:p w14:paraId="01AC76E0"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26E03472" w14:textId="54905334"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14D99F68" w14:textId="77777777" w:rsidTr="00223212">
        <w:trPr>
          <w:cantSplit/>
        </w:trPr>
        <w:tc>
          <w:tcPr>
            <w:tcW w:w="4520" w:type="dxa"/>
            <w:tcBorders>
              <w:bottom w:val="dotted" w:sz="4" w:space="0" w:color="auto"/>
            </w:tcBorders>
            <w:shd w:val="clear" w:color="auto" w:fill="auto"/>
            <w:hideMark/>
          </w:tcPr>
          <w:p w14:paraId="6D7065C4"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 xml:space="preserve">117.1 Establecer, en un futuro próximo, la Comisión de la Verdad para propiciar la justicia y la paz dentro del país (Trinidad y </w:t>
            </w:r>
            <w:proofErr w:type="spellStart"/>
            <w:r w:rsidRPr="00397FCD">
              <w:rPr>
                <w:color w:val="000000"/>
                <w:szCs w:val="22"/>
                <w:lang w:val="es-ES" w:eastAsia="en-GB"/>
              </w:rPr>
              <w:t>Tabago</w:t>
            </w:r>
            <w:proofErr w:type="spellEnd"/>
            <w:r w:rsidRPr="00397FCD">
              <w:rPr>
                <w:color w:val="000000"/>
                <w:szCs w:val="22"/>
                <w:lang w:val="es-ES" w:eastAsia="en-GB"/>
              </w:rPr>
              <w:t>);</w:t>
            </w:r>
          </w:p>
          <w:p w14:paraId="399912F1" w14:textId="2FD28BC2"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A/HRC/24/6/Add.1 -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III</w:t>
            </w:r>
          </w:p>
        </w:tc>
        <w:tc>
          <w:tcPr>
            <w:tcW w:w="1150" w:type="dxa"/>
            <w:tcBorders>
              <w:bottom w:val="dotted" w:sz="4" w:space="0" w:color="auto"/>
            </w:tcBorders>
            <w:shd w:val="clear" w:color="auto" w:fill="auto"/>
            <w:hideMark/>
          </w:tcPr>
          <w:p w14:paraId="66684BC6" w14:textId="62D93199"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tcBorders>
              <w:bottom w:val="dotted" w:sz="4" w:space="0" w:color="auto"/>
            </w:tcBorders>
            <w:shd w:val="clear" w:color="auto" w:fill="auto"/>
            <w:hideMark/>
          </w:tcPr>
          <w:p w14:paraId="0645D923"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B54 Iniciativas de justicia transitoria</w:t>
            </w:r>
          </w:p>
          <w:p w14:paraId="01C7BB00" w14:textId="3C393B45"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4A2FD600" w14:textId="256A66A3"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tcBorders>
              <w:bottom w:val="dotted" w:sz="4" w:space="0" w:color="auto"/>
            </w:tcBorders>
            <w:shd w:val="clear" w:color="auto" w:fill="auto"/>
            <w:hideMark/>
          </w:tcPr>
          <w:p w14:paraId="143B8ADA"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2831AD7F" w14:textId="0B001454"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0E5B8207" w14:textId="77777777" w:rsidTr="007F6E1E">
        <w:trPr>
          <w:cantSplit/>
        </w:trPr>
        <w:tc>
          <w:tcPr>
            <w:tcW w:w="15220" w:type="dxa"/>
            <w:gridSpan w:val="4"/>
            <w:shd w:val="clear" w:color="auto" w:fill="DBE5F1"/>
            <w:hideMark/>
          </w:tcPr>
          <w:p w14:paraId="7B6FE2C4" w14:textId="13A2F57C"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B6 Empresas y Derechos Humanos</w:t>
            </w:r>
          </w:p>
        </w:tc>
      </w:tr>
      <w:tr w:rsidR="00397FCD" w:rsidRPr="00223212" w14:paraId="22C0C0A1" w14:textId="77777777" w:rsidTr="00223212">
        <w:trPr>
          <w:cantSplit/>
        </w:trPr>
        <w:tc>
          <w:tcPr>
            <w:tcW w:w="4520" w:type="dxa"/>
            <w:tcBorders>
              <w:bottom w:val="dotted" w:sz="4" w:space="0" w:color="auto"/>
            </w:tcBorders>
            <w:shd w:val="clear" w:color="auto" w:fill="auto"/>
            <w:hideMark/>
          </w:tcPr>
          <w:p w14:paraId="7D694E3B"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116.36 Continuar con las medidas destinadas a introducir la perspectiva de los derechos humanos en los negocios y el comercio (Filipinas);</w:t>
            </w:r>
          </w:p>
          <w:p w14:paraId="6797ED94" w14:textId="620DCDD5"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tcBorders>
              <w:bottom w:val="dotted" w:sz="4" w:space="0" w:color="auto"/>
            </w:tcBorders>
            <w:shd w:val="clear" w:color="auto" w:fill="auto"/>
            <w:hideMark/>
          </w:tcPr>
          <w:p w14:paraId="00CFE1F4" w14:textId="4E9F3F46"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tcBorders>
              <w:bottom w:val="dotted" w:sz="4" w:space="0" w:color="auto"/>
            </w:tcBorders>
            <w:shd w:val="clear" w:color="auto" w:fill="auto"/>
            <w:hideMark/>
          </w:tcPr>
          <w:p w14:paraId="173FE39B"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B6 Empresas y Derechos Humanos</w:t>
            </w:r>
          </w:p>
          <w:p w14:paraId="1437AF6E" w14:textId="6EE1BF7D"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421C040A" w14:textId="072A0C35"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tcBorders>
              <w:bottom w:val="dotted" w:sz="4" w:space="0" w:color="auto"/>
            </w:tcBorders>
            <w:shd w:val="clear" w:color="auto" w:fill="auto"/>
            <w:hideMark/>
          </w:tcPr>
          <w:p w14:paraId="4AE8C27A"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47D3C887" w14:textId="6B2E3967"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6D94B90A" w14:textId="77777777" w:rsidTr="0065423B">
        <w:trPr>
          <w:cantSplit/>
        </w:trPr>
        <w:tc>
          <w:tcPr>
            <w:tcW w:w="15220" w:type="dxa"/>
            <w:gridSpan w:val="4"/>
            <w:shd w:val="clear" w:color="auto" w:fill="DBE5F1"/>
            <w:hideMark/>
          </w:tcPr>
          <w:p w14:paraId="7C15DB8D" w14:textId="1D85FC6D"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D22 Ejecuciones extrajudiciales, sumarias o arbitrarias</w:t>
            </w:r>
          </w:p>
        </w:tc>
      </w:tr>
      <w:tr w:rsidR="00397FCD" w:rsidRPr="00223212" w14:paraId="75D7B61D" w14:textId="77777777" w:rsidTr="00223212">
        <w:trPr>
          <w:cantSplit/>
        </w:trPr>
        <w:tc>
          <w:tcPr>
            <w:tcW w:w="4520" w:type="dxa"/>
            <w:tcBorders>
              <w:bottom w:val="dotted" w:sz="4" w:space="0" w:color="auto"/>
            </w:tcBorders>
            <w:shd w:val="clear" w:color="auto" w:fill="auto"/>
            <w:hideMark/>
          </w:tcPr>
          <w:p w14:paraId="2B622DDB"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118.22 Tomar medidas para abordar las denuncias que apuntan a la continuidad de las ejecuciones extrajudiciales (Australia);</w:t>
            </w:r>
          </w:p>
          <w:p w14:paraId="7D8BA865" w14:textId="41DF43D5"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118 -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IV</w:t>
            </w:r>
          </w:p>
        </w:tc>
        <w:tc>
          <w:tcPr>
            <w:tcW w:w="1150" w:type="dxa"/>
            <w:tcBorders>
              <w:bottom w:val="dotted" w:sz="4" w:space="0" w:color="auto"/>
            </w:tcBorders>
            <w:shd w:val="clear" w:color="auto" w:fill="auto"/>
            <w:hideMark/>
          </w:tcPr>
          <w:p w14:paraId="250BBCFF" w14:textId="3577ACB7"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tcBorders>
              <w:bottom w:val="dotted" w:sz="4" w:space="0" w:color="auto"/>
            </w:tcBorders>
            <w:shd w:val="clear" w:color="auto" w:fill="auto"/>
            <w:hideMark/>
          </w:tcPr>
          <w:p w14:paraId="43ACFC6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D22 Ejecuciones extrajudiciales, sumarias o arbitrarias</w:t>
            </w:r>
          </w:p>
          <w:p w14:paraId="5B646846" w14:textId="2F1E97A9"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68A8773B" w14:textId="65AF3EC8"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4E5E3BF5" w14:textId="1E89F282"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tcBorders>
              <w:bottom w:val="dotted" w:sz="4" w:space="0" w:color="auto"/>
            </w:tcBorders>
            <w:shd w:val="clear" w:color="auto" w:fill="auto"/>
            <w:hideMark/>
          </w:tcPr>
          <w:p w14:paraId="1C01FF38"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102EFE1F" w14:textId="3C1902D9"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77A29918" w14:textId="77777777" w:rsidTr="00AF2C36">
        <w:trPr>
          <w:cantSplit/>
        </w:trPr>
        <w:tc>
          <w:tcPr>
            <w:tcW w:w="15220" w:type="dxa"/>
            <w:gridSpan w:val="4"/>
            <w:shd w:val="clear" w:color="auto" w:fill="DBE5F1"/>
            <w:hideMark/>
          </w:tcPr>
          <w:p w14:paraId="5AEAAAAD" w14:textId="62280073"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D27 Prohibición de la esclavitud, trata de personas</w:t>
            </w:r>
          </w:p>
        </w:tc>
      </w:tr>
      <w:tr w:rsidR="00397FCD" w:rsidRPr="00223212" w14:paraId="7E929AA0" w14:textId="77777777" w:rsidTr="00223212">
        <w:trPr>
          <w:cantSplit/>
        </w:trPr>
        <w:tc>
          <w:tcPr>
            <w:tcW w:w="4520" w:type="dxa"/>
            <w:shd w:val="clear" w:color="auto" w:fill="auto"/>
            <w:hideMark/>
          </w:tcPr>
          <w:p w14:paraId="4770AFE6"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lastRenderedPageBreak/>
              <w:t>116.61 Fortalecer los programas de prevención de la trata de personas en el marco de la Estrategia nacional integral de lucha contra la trata de personas 2007-2012, prestando particular atención a los niños y a los grupos desfavorecidos (Egipto);</w:t>
            </w:r>
          </w:p>
          <w:p w14:paraId="33D81D4A" w14:textId="28C6C89D"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627EE350" w14:textId="1B9ABAC4"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7912F541"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D27 Prohibición de la esclavitud, trata de personas</w:t>
            </w:r>
          </w:p>
          <w:p w14:paraId="2D233F6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A42 Instituciones y políticas públicas - general</w:t>
            </w:r>
          </w:p>
          <w:p w14:paraId="7EC6FDB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F31 Niños/as: definición; principios generales; protección</w:t>
            </w:r>
          </w:p>
          <w:p w14:paraId="1455BE1B"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S08 ODS 8 – Crecimiento económico, empleo, trabajo decente</w:t>
            </w:r>
          </w:p>
          <w:p w14:paraId="5CC38408" w14:textId="32FFA47A"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2FEE2675" w14:textId="4F31E68E"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735BB07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niños</w:t>
            </w:r>
          </w:p>
          <w:p w14:paraId="38E35E16" w14:textId="1E8E2D14"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personas/grupos vulnerables</w:t>
            </w:r>
          </w:p>
        </w:tc>
        <w:tc>
          <w:tcPr>
            <w:tcW w:w="5155" w:type="dxa"/>
            <w:shd w:val="clear" w:color="auto" w:fill="auto"/>
            <w:hideMark/>
          </w:tcPr>
          <w:p w14:paraId="59931D34"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059D4CA9" w14:textId="62D3A6BB"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1B6A8F09" w14:textId="77777777" w:rsidTr="00223212">
        <w:trPr>
          <w:cantSplit/>
        </w:trPr>
        <w:tc>
          <w:tcPr>
            <w:tcW w:w="4520" w:type="dxa"/>
            <w:shd w:val="clear" w:color="auto" w:fill="auto"/>
            <w:hideMark/>
          </w:tcPr>
          <w:p w14:paraId="410227F5"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116.62 Continuar su labor de lucha contra la trata de personas, prestando particular atención a los niños y a los grupos desfavorecidos, tal y como se prevé en su futura Estrategia nacional integral de lucha contra la trata de personas (Camboya);</w:t>
            </w:r>
          </w:p>
          <w:p w14:paraId="5942E4E8" w14:textId="584F8E5A"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254B2BA7" w14:textId="682B3EE3"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26D1B24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D27 Prohibición de la esclavitud, trata de personas</w:t>
            </w:r>
          </w:p>
          <w:p w14:paraId="1217B2A0"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A42 Instituciones y políticas públicas - general</w:t>
            </w:r>
          </w:p>
          <w:p w14:paraId="6B5D12C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F31 Niños/as: definición; principios generales; protección</w:t>
            </w:r>
          </w:p>
          <w:p w14:paraId="424EC74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S08 ODS 8 – Crecimiento económico, empleo, trabajo decente</w:t>
            </w:r>
          </w:p>
          <w:p w14:paraId="12A55829" w14:textId="6CA64916"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1BE191C5" w14:textId="2A166FB9"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482AFD6F"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niños</w:t>
            </w:r>
          </w:p>
          <w:p w14:paraId="4FD6752B" w14:textId="50509996"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personas/grupos vulnerables</w:t>
            </w:r>
          </w:p>
        </w:tc>
        <w:tc>
          <w:tcPr>
            <w:tcW w:w="5155" w:type="dxa"/>
            <w:shd w:val="clear" w:color="auto" w:fill="auto"/>
            <w:hideMark/>
          </w:tcPr>
          <w:p w14:paraId="7AF01ACC"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7159C1BE" w14:textId="41B8BECF"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580B07FD" w14:textId="77777777" w:rsidTr="00223212">
        <w:trPr>
          <w:cantSplit/>
        </w:trPr>
        <w:tc>
          <w:tcPr>
            <w:tcW w:w="4520" w:type="dxa"/>
            <w:shd w:val="clear" w:color="auto" w:fill="auto"/>
            <w:hideMark/>
          </w:tcPr>
          <w:p w14:paraId="5CE598EB"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116.58 Redoblar los esfuerzos en la lucha contra la trata de personas, en particular a través de la adopción de la nueva Estrategia nacional 2013-2018 (Perú);</w:t>
            </w:r>
          </w:p>
          <w:p w14:paraId="61FE0D3B" w14:textId="6294C07D"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6015D128" w14:textId="6B145BC1"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00757A0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D27 Prohibición de la esclavitud, trata de personas</w:t>
            </w:r>
          </w:p>
          <w:p w14:paraId="082B44A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A42 Instituciones y políticas públicas - general</w:t>
            </w:r>
          </w:p>
          <w:p w14:paraId="276180B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S08 ODS 8 – Crecimiento económico, empleo, trabajo decente</w:t>
            </w:r>
          </w:p>
          <w:p w14:paraId="7C44B7F8" w14:textId="7EF56646"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43DE6EE4" w14:textId="6925E370"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4005D6D4" w14:textId="6CCC71BD"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shd w:val="clear" w:color="auto" w:fill="auto"/>
            <w:hideMark/>
          </w:tcPr>
          <w:p w14:paraId="0905BD2D"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3B0F610D" w14:textId="0BF70375"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5F3A5059" w14:textId="77777777" w:rsidTr="00223212">
        <w:trPr>
          <w:cantSplit/>
        </w:trPr>
        <w:tc>
          <w:tcPr>
            <w:tcW w:w="4520" w:type="dxa"/>
            <w:shd w:val="clear" w:color="auto" w:fill="auto"/>
            <w:hideMark/>
          </w:tcPr>
          <w:p w14:paraId="0A2E7278"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 xml:space="preserve">116.60 Reforzar los programas para evitar la trata de personas en el marco de la Estrategia nacional integral de lucha contra la trata de personas (Trinidad y </w:t>
            </w:r>
            <w:proofErr w:type="spellStart"/>
            <w:r w:rsidRPr="00397FCD">
              <w:rPr>
                <w:color w:val="000000"/>
                <w:szCs w:val="22"/>
                <w:lang w:val="es-ES" w:eastAsia="en-GB"/>
              </w:rPr>
              <w:t>Tabago</w:t>
            </w:r>
            <w:proofErr w:type="spellEnd"/>
            <w:r w:rsidRPr="00397FCD">
              <w:rPr>
                <w:color w:val="000000"/>
                <w:szCs w:val="22"/>
                <w:lang w:val="es-ES" w:eastAsia="en-GB"/>
              </w:rPr>
              <w:t>);</w:t>
            </w:r>
          </w:p>
          <w:p w14:paraId="3A3E4DB3" w14:textId="2196A320"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0A4A5728" w14:textId="2CD1BA49"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393A44E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D27 Prohibición de la esclavitud, trata de personas</w:t>
            </w:r>
          </w:p>
          <w:p w14:paraId="36F6F84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A42 Instituciones y políticas públicas - general</w:t>
            </w:r>
          </w:p>
          <w:p w14:paraId="7F87F76B"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S08 ODS 8 – Crecimiento económico, empleo, trabajo decente</w:t>
            </w:r>
          </w:p>
          <w:p w14:paraId="577AB41C" w14:textId="3B9FE103"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0C2A9EC8" w14:textId="41C26522"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60FE6283" w14:textId="4357952D"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shd w:val="clear" w:color="auto" w:fill="auto"/>
            <w:hideMark/>
          </w:tcPr>
          <w:p w14:paraId="0D8B058E"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1A162947" w14:textId="78AC654D"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6F0D2460" w14:textId="77777777" w:rsidTr="00223212">
        <w:trPr>
          <w:cantSplit/>
        </w:trPr>
        <w:tc>
          <w:tcPr>
            <w:tcW w:w="4520" w:type="dxa"/>
            <w:shd w:val="clear" w:color="auto" w:fill="auto"/>
            <w:hideMark/>
          </w:tcPr>
          <w:p w14:paraId="33A40621"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116.64 Considerar la posibilidad de fortalecer la política global definida en la Estrategia nacional integral de lucha contra la trata de personas, entre otras cosas adoptando medidas preventivas (Indonesia);</w:t>
            </w:r>
          </w:p>
          <w:p w14:paraId="5B295214" w14:textId="4043E2AE"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0E29474B" w14:textId="47B52739"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0F9AE3D3"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D27 Prohibición de la esclavitud, trata de personas</w:t>
            </w:r>
          </w:p>
          <w:p w14:paraId="0839C9C1"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A42 Instituciones y políticas públicas - general</w:t>
            </w:r>
          </w:p>
          <w:p w14:paraId="3E6ED1B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S08 ODS 8 – Crecimiento económico, empleo, trabajo decente</w:t>
            </w:r>
          </w:p>
          <w:p w14:paraId="332449E1" w14:textId="2BFDB0A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49FF1F94" w14:textId="1D274FEC"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60A0BCEB" w14:textId="0AD55727"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shd w:val="clear" w:color="auto" w:fill="auto"/>
            <w:hideMark/>
          </w:tcPr>
          <w:p w14:paraId="3CF2A759"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117C77D0" w14:textId="32F3BCF0"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01A72869" w14:textId="77777777" w:rsidTr="00223212">
        <w:trPr>
          <w:cantSplit/>
        </w:trPr>
        <w:tc>
          <w:tcPr>
            <w:tcW w:w="4520" w:type="dxa"/>
            <w:shd w:val="clear" w:color="auto" w:fill="auto"/>
            <w:hideMark/>
          </w:tcPr>
          <w:p w14:paraId="401996F6"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116.66. Continuar con las medidas para combatir la trata de personas en el marco de su Estrategia nacional integral de lucha contra la trata de personas. En este sentido, se insta al Gobierno de Colombia a seguir trabajando para concluir y aprobar su Estrategia nacional 2013-2018 (Nigeria);</w:t>
            </w:r>
          </w:p>
          <w:p w14:paraId="66397175" w14:textId="7111492F"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7327C9C6" w14:textId="43529932"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2A2ADB3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D27 Prohibición de la esclavitud, trata de personas</w:t>
            </w:r>
          </w:p>
          <w:p w14:paraId="19FE4CBD"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A42 Instituciones y políticas públicas - general</w:t>
            </w:r>
          </w:p>
          <w:p w14:paraId="6AE5076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S08 ODS 8 – Crecimiento económico, empleo, trabajo decente</w:t>
            </w:r>
          </w:p>
          <w:p w14:paraId="7E5F8CB7" w14:textId="4BD2A3DC"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31EE5FEC" w14:textId="799FCD82"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5874AFC8" w14:textId="1BED28E0"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shd w:val="clear" w:color="auto" w:fill="auto"/>
            <w:hideMark/>
          </w:tcPr>
          <w:p w14:paraId="0C0273B7"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0F88796E" w14:textId="179C53AA"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3DA1AB71" w14:textId="77777777" w:rsidTr="00223212">
        <w:trPr>
          <w:cantSplit/>
        </w:trPr>
        <w:tc>
          <w:tcPr>
            <w:tcW w:w="4520" w:type="dxa"/>
            <w:shd w:val="clear" w:color="auto" w:fill="auto"/>
            <w:hideMark/>
          </w:tcPr>
          <w:p w14:paraId="356FC753"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lastRenderedPageBreak/>
              <w:t>115.4 Destinar recursos adicionales a los programas para combatir la trata de personas (Filipinas);</w:t>
            </w:r>
          </w:p>
          <w:p w14:paraId="04C60782" w14:textId="6A8190A9"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115 -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w:t>
            </w:r>
          </w:p>
        </w:tc>
        <w:tc>
          <w:tcPr>
            <w:tcW w:w="1150" w:type="dxa"/>
            <w:shd w:val="clear" w:color="auto" w:fill="auto"/>
            <w:hideMark/>
          </w:tcPr>
          <w:p w14:paraId="6A051809" w14:textId="72BAC344"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72A9F2F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D27 Prohibición de la esclavitud, trata de personas</w:t>
            </w:r>
          </w:p>
          <w:p w14:paraId="566AA633"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A63 Presupuesto y recursos (para la aplicación de los derechos humanos)</w:t>
            </w:r>
          </w:p>
          <w:p w14:paraId="6EBE6A78"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S08 ODS 8 – Crecimiento económico, empleo, trabajo decente</w:t>
            </w:r>
          </w:p>
          <w:p w14:paraId="272BCE5A" w14:textId="5476DB0D"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26C63762" w14:textId="33507978"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6077F0E0" w14:textId="38A1ECE6"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shd w:val="clear" w:color="auto" w:fill="auto"/>
            <w:hideMark/>
          </w:tcPr>
          <w:p w14:paraId="676F1B71"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7460B8E2" w14:textId="17AEC4CD"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3C825F78" w14:textId="77777777" w:rsidTr="00223212">
        <w:trPr>
          <w:cantSplit/>
        </w:trPr>
        <w:tc>
          <w:tcPr>
            <w:tcW w:w="4520" w:type="dxa"/>
            <w:shd w:val="clear" w:color="auto" w:fill="auto"/>
            <w:hideMark/>
          </w:tcPr>
          <w:p w14:paraId="59636F3C"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116.65 Reforzar el programa de prevención de la trata de personas en el marco de la Estrategia nacional integral de lucha contra la trata de personas 2007-2012, prestando particular atención a los niños y las mujeres (Kirguistán);</w:t>
            </w:r>
          </w:p>
          <w:p w14:paraId="7E3AD2C2" w14:textId="5C04FD70"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6CD34DB8" w14:textId="581C7807"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2C101141"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D27 Prohibición de la esclavitud, trata de personas</w:t>
            </w:r>
          </w:p>
          <w:p w14:paraId="6FE1D394"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F13 Violencia contra la mujer</w:t>
            </w:r>
          </w:p>
          <w:p w14:paraId="2C640F5C"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A42 Instituciones y políticas públicas - general</w:t>
            </w:r>
          </w:p>
          <w:p w14:paraId="52F1F600"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F31 Niños/as: definición; principios generales; protección</w:t>
            </w:r>
          </w:p>
          <w:p w14:paraId="276EB93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S05 ODS 5 – Igualdad de género y empoderamiento de la mujer</w:t>
            </w:r>
          </w:p>
          <w:p w14:paraId="30CBDF2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S08 ODS 8 – Crecimiento económico, empleo, trabajo decente</w:t>
            </w:r>
          </w:p>
          <w:p w14:paraId="1911E03E" w14:textId="5DC384D6"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39BEF9CC" w14:textId="013CA67B"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4D7C9E8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0B15BE2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niños</w:t>
            </w:r>
          </w:p>
          <w:p w14:paraId="015989E1" w14:textId="149D10CD"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mujeres</w:t>
            </w:r>
          </w:p>
        </w:tc>
        <w:tc>
          <w:tcPr>
            <w:tcW w:w="5155" w:type="dxa"/>
            <w:shd w:val="clear" w:color="auto" w:fill="auto"/>
            <w:hideMark/>
          </w:tcPr>
          <w:p w14:paraId="5051ADE2"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630B1DC8" w14:textId="3B703DA8"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7F963CB8" w14:textId="77777777" w:rsidTr="00223212">
        <w:trPr>
          <w:cantSplit/>
        </w:trPr>
        <w:tc>
          <w:tcPr>
            <w:tcW w:w="4520" w:type="dxa"/>
            <w:shd w:val="clear" w:color="auto" w:fill="auto"/>
            <w:hideMark/>
          </w:tcPr>
          <w:p w14:paraId="089F7071"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116.59 Continuar la lucha contra la trata de personas, en particular de mujeres, niños y niñas, y seguir fortaleciendo los programas destinados a evitarla, con arreglo a la Estrategia nacional integral de lucha contra la trata de personas (Estado de Palestina);</w:t>
            </w:r>
          </w:p>
          <w:p w14:paraId="70954D6A" w14:textId="0FBB0827"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50C3212C" w14:textId="3D8E5820"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17516CDF"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D27 Prohibición de la esclavitud, trata de personas</w:t>
            </w:r>
          </w:p>
          <w:p w14:paraId="5687B658"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F13 Violencia contra la mujer</w:t>
            </w:r>
          </w:p>
          <w:p w14:paraId="3DC057EA"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F31 Niños/as: definición; principios generales; protección</w:t>
            </w:r>
          </w:p>
          <w:p w14:paraId="7BEFDA41"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S05 ODS 5 – Igualdad de género y empoderamiento de la mujer</w:t>
            </w:r>
          </w:p>
          <w:p w14:paraId="593FF370"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S08 ODS 8 – Crecimiento económico, empleo, trabajo decente</w:t>
            </w:r>
          </w:p>
          <w:p w14:paraId="68483A43" w14:textId="3B94DF1B"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53CF3CD8" w14:textId="2D1C2C42"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713A5576"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66552D5B"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niños</w:t>
            </w:r>
          </w:p>
          <w:p w14:paraId="68DC7FD4" w14:textId="02678F05"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mujeres</w:t>
            </w:r>
          </w:p>
        </w:tc>
        <w:tc>
          <w:tcPr>
            <w:tcW w:w="5155" w:type="dxa"/>
            <w:shd w:val="clear" w:color="auto" w:fill="auto"/>
            <w:hideMark/>
          </w:tcPr>
          <w:p w14:paraId="6BB29201"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6E20E8F7" w14:textId="056DBD8D"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138CFA79" w14:textId="77777777" w:rsidTr="00223212">
        <w:trPr>
          <w:cantSplit/>
        </w:trPr>
        <w:tc>
          <w:tcPr>
            <w:tcW w:w="4520" w:type="dxa"/>
            <w:tcBorders>
              <w:bottom w:val="dotted" w:sz="4" w:space="0" w:color="auto"/>
            </w:tcBorders>
            <w:shd w:val="clear" w:color="auto" w:fill="auto"/>
            <w:hideMark/>
          </w:tcPr>
          <w:p w14:paraId="445BFF67"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116.63 Centrarse de manera particular en continuar la labor de lucha contra la trata de personas (Honduras);</w:t>
            </w:r>
          </w:p>
          <w:p w14:paraId="41A45BC0" w14:textId="1AD79500"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tcBorders>
              <w:bottom w:val="dotted" w:sz="4" w:space="0" w:color="auto"/>
            </w:tcBorders>
            <w:shd w:val="clear" w:color="auto" w:fill="auto"/>
            <w:hideMark/>
          </w:tcPr>
          <w:p w14:paraId="6BEBB5FA" w14:textId="231CABC4"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tcBorders>
              <w:bottom w:val="dotted" w:sz="4" w:space="0" w:color="auto"/>
            </w:tcBorders>
            <w:shd w:val="clear" w:color="auto" w:fill="auto"/>
            <w:hideMark/>
          </w:tcPr>
          <w:p w14:paraId="3201B6B3"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D27 Prohibición de la esclavitud, trata de personas</w:t>
            </w:r>
          </w:p>
          <w:p w14:paraId="2B82479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S08 ODS 8 – Crecimiento económico, empleo, trabajo decente</w:t>
            </w:r>
          </w:p>
          <w:p w14:paraId="7F44368F" w14:textId="06CAC20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25BC8143" w14:textId="5E2CE7A0"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4CB117CE" w14:textId="75B2EB25"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tcBorders>
              <w:bottom w:val="dotted" w:sz="4" w:space="0" w:color="auto"/>
            </w:tcBorders>
            <w:shd w:val="clear" w:color="auto" w:fill="auto"/>
            <w:hideMark/>
          </w:tcPr>
          <w:p w14:paraId="6E962208"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40EB0789" w14:textId="7A9235A7"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322629F2" w14:textId="77777777" w:rsidTr="00483E69">
        <w:trPr>
          <w:cantSplit/>
        </w:trPr>
        <w:tc>
          <w:tcPr>
            <w:tcW w:w="15220" w:type="dxa"/>
            <w:gridSpan w:val="4"/>
            <w:shd w:val="clear" w:color="auto" w:fill="DBE5F1"/>
            <w:hideMark/>
          </w:tcPr>
          <w:p w14:paraId="3486CAFD" w14:textId="09E7EE6A"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D31 Libertad y seguridad - general</w:t>
            </w:r>
          </w:p>
        </w:tc>
      </w:tr>
      <w:tr w:rsidR="00397FCD" w:rsidRPr="00223212" w14:paraId="1CCF10ED" w14:textId="77777777" w:rsidTr="00223212">
        <w:trPr>
          <w:cantSplit/>
        </w:trPr>
        <w:tc>
          <w:tcPr>
            <w:tcW w:w="4520" w:type="dxa"/>
            <w:shd w:val="clear" w:color="auto" w:fill="auto"/>
            <w:hideMark/>
          </w:tcPr>
          <w:p w14:paraId="2A7A6951"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116.33 Tomar medidas integrales para aumentar el nivel de seguridad pública en el país (Federación de Rusia);</w:t>
            </w:r>
          </w:p>
          <w:p w14:paraId="7D24012D" w14:textId="3ACF2442"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745B83C7" w14:textId="0C074D6B"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356689E6"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D31 Libertad y seguridad - general</w:t>
            </w:r>
          </w:p>
          <w:p w14:paraId="57D3BF8E" w14:textId="639D7E3D"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7E6DAA0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75DB5CFB" w14:textId="0410D510"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afectadas por conflictos armados</w:t>
            </w:r>
          </w:p>
        </w:tc>
        <w:tc>
          <w:tcPr>
            <w:tcW w:w="5155" w:type="dxa"/>
            <w:shd w:val="clear" w:color="auto" w:fill="auto"/>
            <w:hideMark/>
          </w:tcPr>
          <w:p w14:paraId="735883AC"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7B8AF467" w14:textId="1ECFE56D"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1B13601F" w14:textId="77777777" w:rsidTr="00223212">
        <w:trPr>
          <w:cantSplit/>
        </w:trPr>
        <w:tc>
          <w:tcPr>
            <w:tcW w:w="4520" w:type="dxa"/>
            <w:shd w:val="clear" w:color="auto" w:fill="auto"/>
            <w:hideMark/>
          </w:tcPr>
          <w:p w14:paraId="515C9EE4"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116.34 Trabajar en el refuerzo de la seguridad para posibilitar el desarrollo armonioso del país (Congo);</w:t>
            </w:r>
          </w:p>
          <w:p w14:paraId="4EC9112A" w14:textId="46780A55"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4524F84C" w14:textId="7F467D2D"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1A2B340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D31 Libertad y seguridad - general</w:t>
            </w:r>
          </w:p>
          <w:p w14:paraId="60454888" w14:textId="377FA23D"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75D5F5A4"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3656536D" w14:textId="35580ADA"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afectadas por conflictos armados</w:t>
            </w:r>
          </w:p>
        </w:tc>
        <w:tc>
          <w:tcPr>
            <w:tcW w:w="5155" w:type="dxa"/>
            <w:shd w:val="clear" w:color="auto" w:fill="auto"/>
            <w:hideMark/>
          </w:tcPr>
          <w:p w14:paraId="67ED4A3D"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28CB51F1" w14:textId="02CAE90F"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029E4D36" w14:textId="77777777" w:rsidTr="00223212">
        <w:trPr>
          <w:cantSplit/>
        </w:trPr>
        <w:tc>
          <w:tcPr>
            <w:tcW w:w="4520" w:type="dxa"/>
            <w:shd w:val="clear" w:color="auto" w:fill="auto"/>
            <w:hideMark/>
          </w:tcPr>
          <w:p w14:paraId="5E29C380"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lastRenderedPageBreak/>
              <w:t>116.45 Seguir tomando medidas enérgicas para combatir la delincuencia organizada y las bandas de delincuentes con vistas a proteger a la población civil (Malasia);</w:t>
            </w:r>
          </w:p>
          <w:p w14:paraId="515B495F" w14:textId="2B734455"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366A75FF" w14:textId="19AD6EC9"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782C589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D31 Libertad y seguridad - general</w:t>
            </w:r>
          </w:p>
          <w:p w14:paraId="76B17039" w14:textId="5EFEE728"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2D3D8C4F" w14:textId="1119F580"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shd w:val="clear" w:color="auto" w:fill="auto"/>
            <w:hideMark/>
          </w:tcPr>
          <w:p w14:paraId="6196C886"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2D3C6FEB" w14:textId="500EFBBB"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1166705A" w14:textId="77777777" w:rsidTr="00223212">
        <w:trPr>
          <w:cantSplit/>
        </w:trPr>
        <w:tc>
          <w:tcPr>
            <w:tcW w:w="4520" w:type="dxa"/>
            <w:shd w:val="clear" w:color="auto" w:fill="auto"/>
            <w:hideMark/>
          </w:tcPr>
          <w:p w14:paraId="61CE18DD"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116.21 Tomar todas las medidas necesarias para mejorar la eficacia del Programa de protección, entre ellas la evaluación temprana de riesgos, la aplicación de los proyectos aprobados, la adopción de criterios claros para definir el riesgo, las medidas de protección colectiva y la inclusión de los miembros de la familia en el proyecto (Irlanda);</w:t>
            </w:r>
          </w:p>
          <w:p w14:paraId="0E04C4FF" w14:textId="31D9AD1D"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4D8D4968" w14:textId="1B01D8E3"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4F3A089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D31 Libertad y seguridad - general</w:t>
            </w:r>
          </w:p>
          <w:p w14:paraId="2A035771" w14:textId="2C3D8592"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A42 Instituciones y políticas públicas - general</w:t>
            </w:r>
          </w:p>
          <w:p w14:paraId="3C969E7E" w14:textId="5F75055E"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32F1CA5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40460ACD" w14:textId="1494954E"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afectadas por conflictos armados</w:t>
            </w:r>
          </w:p>
        </w:tc>
        <w:tc>
          <w:tcPr>
            <w:tcW w:w="5155" w:type="dxa"/>
            <w:shd w:val="clear" w:color="auto" w:fill="auto"/>
            <w:hideMark/>
          </w:tcPr>
          <w:p w14:paraId="54C77502"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5A192327" w14:textId="05A73DA9"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58207894" w14:textId="77777777" w:rsidTr="00223212">
        <w:trPr>
          <w:cantSplit/>
        </w:trPr>
        <w:tc>
          <w:tcPr>
            <w:tcW w:w="4520" w:type="dxa"/>
            <w:shd w:val="clear" w:color="auto" w:fill="auto"/>
            <w:hideMark/>
          </w:tcPr>
          <w:p w14:paraId="5304ADD1"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116.32 Poner en marcha una estrategia nacional para la seguridad pública (Níger);</w:t>
            </w:r>
          </w:p>
          <w:p w14:paraId="21F0F6BA" w14:textId="6657847D"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17138C83" w14:textId="268DFC13"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0A7A928B"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D31 Libertad y seguridad - general</w:t>
            </w:r>
          </w:p>
          <w:p w14:paraId="408087E8" w14:textId="00EC7614"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A42 Instituciones y políticas públicas - general</w:t>
            </w:r>
          </w:p>
          <w:p w14:paraId="4DF9A0D9" w14:textId="09435657"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174870EF"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6402497E" w14:textId="1791EF2B"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afectadas por conflictos armados</w:t>
            </w:r>
          </w:p>
        </w:tc>
        <w:tc>
          <w:tcPr>
            <w:tcW w:w="5155" w:type="dxa"/>
            <w:shd w:val="clear" w:color="auto" w:fill="auto"/>
            <w:hideMark/>
          </w:tcPr>
          <w:p w14:paraId="3B545593"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46CA40B0" w14:textId="5552EBB3"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5453EA7C" w14:textId="77777777" w:rsidTr="00223212">
        <w:trPr>
          <w:cantSplit/>
        </w:trPr>
        <w:tc>
          <w:tcPr>
            <w:tcW w:w="4520" w:type="dxa"/>
            <w:shd w:val="clear" w:color="auto" w:fill="auto"/>
            <w:hideMark/>
          </w:tcPr>
          <w:p w14:paraId="1B1BD981"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116.4 Continuar con las medidas encaminadas a reforzar la capacidad institucional y el marco legislativo para combatir los delitos violentos, y mantener la ley y el orden para asegurar el disfrute de los derechos humanos de sus ciudadanos (Singapur);</w:t>
            </w:r>
          </w:p>
          <w:p w14:paraId="70BE9B08" w14:textId="1AFD3539"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6C331151" w14:textId="5CC7DF1F"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03AD9AE4"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D31 Libertad y seguridad - general</w:t>
            </w:r>
          </w:p>
          <w:p w14:paraId="6580219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A42 Instituciones y políticas públicas - general</w:t>
            </w:r>
          </w:p>
          <w:p w14:paraId="76B15C42" w14:textId="361BD9D2"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A41 Marco constitucional y jurídico</w:t>
            </w:r>
          </w:p>
          <w:p w14:paraId="1A8CF2F3" w14:textId="6C1EE2F0"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7E2C3520" w14:textId="5A1756E8"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shd w:val="clear" w:color="auto" w:fill="auto"/>
            <w:hideMark/>
          </w:tcPr>
          <w:p w14:paraId="74B67C4F"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00FF11A0" w14:textId="24D03ED1"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36F2597D" w14:textId="77777777" w:rsidTr="00223212">
        <w:trPr>
          <w:cantSplit/>
        </w:trPr>
        <w:tc>
          <w:tcPr>
            <w:tcW w:w="4520" w:type="dxa"/>
            <w:shd w:val="clear" w:color="auto" w:fill="auto"/>
            <w:hideMark/>
          </w:tcPr>
          <w:p w14:paraId="3C5860A3"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116.35 Consolidar las políticas actuales para la gestión preventiva del riesgo ante posibles violaciones del derecho a la vida, la libertad, la integridad y la seguridad personal (Bolivia (Estado Plurinacional de));</w:t>
            </w:r>
          </w:p>
          <w:p w14:paraId="32577C34" w14:textId="47A3C094"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207107CF" w14:textId="56046C84"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1A9B06E1"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D31 Libertad y seguridad - general</w:t>
            </w:r>
          </w:p>
          <w:p w14:paraId="2FD7263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D21 Derecho a la vida</w:t>
            </w:r>
          </w:p>
          <w:p w14:paraId="44936F3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A42 Instituciones y políticas públicas - general</w:t>
            </w:r>
          </w:p>
          <w:p w14:paraId="41ABE725" w14:textId="6BE17D5E"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7D6A55C8" w14:textId="0B08B05C"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2B455FED" w14:textId="2E93D812"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shd w:val="clear" w:color="auto" w:fill="auto"/>
            <w:hideMark/>
          </w:tcPr>
          <w:p w14:paraId="3128C842"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1F7DC4C4" w14:textId="47CE8FB0"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70A7B614" w14:textId="77777777" w:rsidTr="00223212">
        <w:trPr>
          <w:cantSplit/>
        </w:trPr>
        <w:tc>
          <w:tcPr>
            <w:tcW w:w="4520" w:type="dxa"/>
            <w:shd w:val="clear" w:color="auto" w:fill="auto"/>
            <w:hideMark/>
          </w:tcPr>
          <w:p w14:paraId="4058CD57"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118.16 Adoptar las medidas adecuadas para afrontar la expansión de los grupos armados ilegales surgidos tras la desmovilización de las organizaciones paramilitares, prestando particular atención a la lucha contra la impunidad, garantizando la independencia de los jueces y del sistema judicial y proporcionando reparación a las víctimas (Tailandia);</w:t>
            </w:r>
          </w:p>
          <w:p w14:paraId="0A5FD26D" w14:textId="0ECED042"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118 -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IV</w:t>
            </w:r>
          </w:p>
        </w:tc>
        <w:tc>
          <w:tcPr>
            <w:tcW w:w="1150" w:type="dxa"/>
            <w:shd w:val="clear" w:color="auto" w:fill="auto"/>
            <w:hideMark/>
          </w:tcPr>
          <w:p w14:paraId="555D2FE4" w14:textId="32849F5D"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shd w:val="clear" w:color="auto" w:fill="auto"/>
            <w:hideMark/>
          </w:tcPr>
          <w:p w14:paraId="3BAC0E0C"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D31 Libertad y seguridad - general</w:t>
            </w:r>
          </w:p>
          <w:p w14:paraId="6C279CD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D51 Administración de justicia y juicio justo</w:t>
            </w:r>
          </w:p>
          <w:p w14:paraId="390836E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A42 Instituciones y políticas públicas - general</w:t>
            </w:r>
          </w:p>
          <w:p w14:paraId="26CD3763"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5201A1D4" w14:textId="0B2F0B32"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515462B6" w14:textId="4870E8C6"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0CF60BCD"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7776B7CC"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jueces, abogados y fiscales</w:t>
            </w:r>
          </w:p>
          <w:p w14:paraId="73032E5E" w14:textId="1EE2113E"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afectadas por conflictos armados</w:t>
            </w:r>
          </w:p>
        </w:tc>
        <w:tc>
          <w:tcPr>
            <w:tcW w:w="5155" w:type="dxa"/>
            <w:shd w:val="clear" w:color="auto" w:fill="auto"/>
            <w:hideMark/>
          </w:tcPr>
          <w:p w14:paraId="1C37B545"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5C16C59B" w14:textId="66D8157E"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22BCFC12" w14:textId="77777777" w:rsidTr="00223212">
        <w:trPr>
          <w:cantSplit/>
        </w:trPr>
        <w:tc>
          <w:tcPr>
            <w:tcW w:w="4520" w:type="dxa"/>
            <w:shd w:val="clear" w:color="auto" w:fill="auto"/>
            <w:hideMark/>
          </w:tcPr>
          <w:p w14:paraId="33897736"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lastRenderedPageBreak/>
              <w:t>116.27 Aumentar las medidas para la reforma socioeconómica y reforzar el sistema de aplicación de la ley con el fin de fomentar la reconciliación, combatir la violencia y los grupos armados ilegales y mantener el orden público (</w:t>
            </w:r>
            <w:proofErr w:type="spellStart"/>
            <w:r w:rsidRPr="00397FCD">
              <w:rPr>
                <w:color w:val="000000"/>
                <w:szCs w:val="22"/>
                <w:lang w:val="es-ES" w:eastAsia="en-GB"/>
              </w:rPr>
              <w:t>Viet</w:t>
            </w:r>
            <w:proofErr w:type="spellEnd"/>
            <w:r w:rsidRPr="00397FCD">
              <w:rPr>
                <w:color w:val="000000"/>
                <w:szCs w:val="22"/>
                <w:lang w:val="es-ES" w:eastAsia="en-GB"/>
              </w:rPr>
              <w:t xml:space="preserve"> </w:t>
            </w:r>
            <w:proofErr w:type="spellStart"/>
            <w:r w:rsidRPr="00397FCD">
              <w:rPr>
                <w:color w:val="000000"/>
                <w:szCs w:val="22"/>
                <w:lang w:val="es-ES" w:eastAsia="en-GB"/>
              </w:rPr>
              <w:t>Nam</w:t>
            </w:r>
            <w:proofErr w:type="spellEnd"/>
            <w:r w:rsidRPr="00397FCD">
              <w:rPr>
                <w:color w:val="000000"/>
                <w:szCs w:val="22"/>
                <w:lang w:val="es-ES" w:eastAsia="en-GB"/>
              </w:rPr>
              <w:t>);</w:t>
            </w:r>
          </w:p>
          <w:p w14:paraId="6D01173F" w14:textId="4EFE842C"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5229F33E" w14:textId="1F9EDCCE"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67E1962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D31 Libertad y seguridad - general</w:t>
            </w:r>
          </w:p>
          <w:p w14:paraId="4BCD855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E1 Derechos económicos, sociales y culturales – medidas generales de aplicación</w:t>
            </w:r>
          </w:p>
          <w:p w14:paraId="4815EF86" w14:textId="544A91F0"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A42 Instituciones y políticas públicas - general</w:t>
            </w:r>
          </w:p>
          <w:p w14:paraId="75561A24" w14:textId="1F53F8B4"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2E656DFD" w14:textId="0A5775D9"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shd w:val="clear" w:color="auto" w:fill="auto"/>
            <w:hideMark/>
          </w:tcPr>
          <w:p w14:paraId="62D7BC30"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04393BEF" w14:textId="5222E6E1"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19722CD7" w14:textId="77777777" w:rsidTr="00223212">
        <w:trPr>
          <w:cantSplit/>
        </w:trPr>
        <w:tc>
          <w:tcPr>
            <w:tcW w:w="4520" w:type="dxa"/>
            <w:shd w:val="clear" w:color="auto" w:fill="auto"/>
            <w:hideMark/>
          </w:tcPr>
          <w:p w14:paraId="4168CFBC"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116.44 Intensificar la presencia del Gobierno en las zonas rurales donde las comunidades padecen abusos como el desplazamiento forzado y la violencia de las organizaciones delictivas (Italia);</w:t>
            </w:r>
          </w:p>
          <w:p w14:paraId="471EF383" w14:textId="3C7D2AA3"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4849CBD4" w14:textId="359F481E"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716534A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D31 Libertad y seguridad - general</w:t>
            </w:r>
          </w:p>
          <w:p w14:paraId="26BF7593"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E25 Derechos humanos y pobreza</w:t>
            </w:r>
          </w:p>
          <w:p w14:paraId="34DE9611"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xml:space="preserve">D41 Libertad de </w:t>
            </w:r>
            <w:proofErr w:type="spellStart"/>
            <w:r w:rsidRPr="00397FCD">
              <w:rPr>
                <w:color w:val="000000"/>
                <w:sz w:val="16"/>
                <w:szCs w:val="22"/>
                <w:lang w:val="es-ES" w:eastAsia="en-GB"/>
              </w:rPr>
              <w:t>circulacion</w:t>
            </w:r>
            <w:proofErr w:type="spellEnd"/>
          </w:p>
          <w:p w14:paraId="799BE703"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S01 ODS 1 – Pobreza</w:t>
            </w:r>
          </w:p>
          <w:p w14:paraId="595CB34F"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S10 ODS 10 - Desigualdad</w:t>
            </w:r>
          </w:p>
          <w:p w14:paraId="3BCD09F8" w14:textId="6CFA4CAE"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739CC86D" w14:textId="7DA92D59"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4581EB4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desaparecidas</w:t>
            </w:r>
          </w:p>
          <w:p w14:paraId="4DCB39A0"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que viven en la pobreza</w:t>
            </w:r>
          </w:p>
          <w:p w14:paraId="521D59BC" w14:textId="2D858A7E"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xml:space="preserve">- personas en el </w:t>
            </w:r>
            <w:proofErr w:type="spellStart"/>
            <w:r w:rsidRPr="00397FCD">
              <w:rPr>
                <w:color w:val="000000"/>
                <w:sz w:val="16"/>
                <w:szCs w:val="22"/>
                <w:lang w:val="es-ES" w:eastAsia="en-GB"/>
              </w:rPr>
              <w:t>area</w:t>
            </w:r>
            <w:proofErr w:type="spellEnd"/>
            <w:r w:rsidRPr="00397FCD">
              <w:rPr>
                <w:color w:val="000000"/>
                <w:sz w:val="16"/>
                <w:szCs w:val="22"/>
                <w:lang w:val="es-ES" w:eastAsia="en-GB"/>
              </w:rPr>
              <w:t xml:space="preserve"> rural</w:t>
            </w:r>
          </w:p>
        </w:tc>
        <w:tc>
          <w:tcPr>
            <w:tcW w:w="5155" w:type="dxa"/>
            <w:shd w:val="clear" w:color="auto" w:fill="auto"/>
            <w:hideMark/>
          </w:tcPr>
          <w:p w14:paraId="4DD4F9CD"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4B085358" w14:textId="7F4919C7"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43E13446" w14:textId="77777777" w:rsidTr="00223212">
        <w:trPr>
          <w:cantSplit/>
        </w:trPr>
        <w:tc>
          <w:tcPr>
            <w:tcW w:w="4520" w:type="dxa"/>
            <w:tcBorders>
              <w:bottom w:val="dotted" w:sz="4" w:space="0" w:color="auto"/>
            </w:tcBorders>
            <w:shd w:val="clear" w:color="auto" w:fill="auto"/>
            <w:hideMark/>
          </w:tcPr>
          <w:p w14:paraId="08FF6397"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116.78 Adoptar medidas adicionales para evitar la violencia contra todos los ciudadanos, incluidos los miembros de grupos perseguidos, como líderes comunitarios, periodistas y demandantes de tierras, mediante la mejora de los programas actuales de protección y prevención, la puesta en marcha de campañas educativas e intervenciones e investigaciones eficaces por parte de los agentes del orden (Canadá);</w:t>
            </w:r>
          </w:p>
          <w:p w14:paraId="4C2EEDBA" w14:textId="3AD3821F"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tcBorders>
              <w:bottom w:val="dotted" w:sz="4" w:space="0" w:color="auto"/>
            </w:tcBorders>
            <w:shd w:val="clear" w:color="auto" w:fill="auto"/>
            <w:hideMark/>
          </w:tcPr>
          <w:p w14:paraId="4B5A4CE5" w14:textId="6D53491D"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tcBorders>
              <w:bottom w:val="dotted" w:sz="4" w:space="0" w:color="auto"/>
            </w:tcBorders>
            <w:shd w:val="clear" w:color="auto" w:fill="auto"/>
            <w:hideMark/>
          </w:tcPr>
          <w:p w14:paraId="1715948A"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D31 Libertad y seguridad - general</w:t>
            </w:r>
          </w:p>
          <w:p w14:paraId="651EE07F"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H1 Defensores de derechos humanos</w:t>
            </w:r>
          </w:p>
          <w:p w14:paraId="0562BC1D"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D51 Administración de justicia y juicio justo</w:t>
            </w:r>
          </w:p>
          <w:p w14:paraId="591F165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A54 Sensibilización y diseminación</w:t>
            </w:r>
          </w:p>
          <w:p w14:paraId="4B974383"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D43 Libertad de opinión y de expresión</w:t>
            </w:r>
          </w:p>
          <w:p w14:paraId="30FF96A9" w14:textId="18A9F7E1"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36E79027" w14:textId="7F16B16D"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4A4CE44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defensores de derechos humanos</w:t>
            </w:r>
          </w:p>
          <w:p w14:paraId="512393E0"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07E70704"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internamente desplazadas</w:t>
            </w:r>
          </w:p>
          <w:p w14:paraId="6244DA23" w14:textId="72294FBF"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medios de comunicación</w:t>
            </w:r>
          </w:p>
        </w:tc>
        <w:tc>
          <w:tcPr>
            <w:tcW w:w="5155" w:type="dxa"/>
            <w:tcBorders>
              <w:bottom w:val="dotted" w:sz="4" w:space="0" w:color="auto"/>
            </w:tcBorders>
            <w:shd w:val="clear" w:color="auto" w:fill="auto"/>
            <w:hideMark/>
          </w:tcPr>
          <w:p w14:paraId="23BBBE2E"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06714E9B" w14:textId="6D80A782"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318B96E7" w14:textId="77777777" w:rsidTr="009516C3">
        <w:trPr>
          <w:cantSplit/>
        </w:trPr>
        <w:tc>
          <w:tcPr>
            <w:tcW w:w="15220" w:type="dxa"/>
            <w:gridSpan w:val="4"/>
            <w:shd w:val="clear" w:color="auto" w:fill="DBE5F1"/>
            <w:hideMark/>
          </w:tcPr>
          <w:p w14:paraId="339D3874" w14:textId="4501658C"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D32 Desapariciones forzadas</w:t>
            </w:r>
          </w:p>
        </w:tc>
      </w:tr>
      <w:tr w:rsidR="00397FCD" w:rsidRPr="00223212" w14:paraId="1040B1C9" w14:textId="77777777" w:rsidTr="00223212">
        <w:trPr>
          <w:cantSplit/>
        </w:trPr>
        <w:tc>
          <w:tcPr>
            <w:tcW w:w="4520" w:type="dxa"/>
            <w:tcBorders>
              <w:bottom w:val="dotted" w:sz="4" w:space="0" w:color="auto"/>
            </w:tcBorders>
            <w:shd w:val="clear" w:color="auto" w:fill="auto"/>
            <w:hideMark/>
          </w:tcPr>
          <w:p w14:paraId="375B05A4"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116.79 Garantizar que los familiares de las víctimas de desapariciones forzadas, sus representantes y aquellos que denuncian la desaparición forzada no padezcan ataques ni persecuciones (República Checa);</w:t>
            </w:r>
          </w:p>
          <w:p w14:paraId="5328F0D0" w14:textId="5FB55C14"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tcBorders>
              <w:bottom w:val="dotted" w:sz="4" w:space="0" w:color="auto"/>
            </w:tcBorders>
            <w:shd w:val="clear" w:color="auto" w:fill="auto"/>
            <w:hideMark/>
          </w:tcPr>
          <w:p w14:paraId="16046F6A" w14:textId="4D98CFCA"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tcBorders>
              <w:bottom w:val="dotted" w:sz="4" w:space="0" w:color="auto"/>
            </w:tcBorders>
            <w:shd w:val="clear" w:color="auto" w:fill="auto"/>
            <w:hideMark/>
          </w:tcPr>
          <w:p w14:paraId="66CB2C66"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D32 Desapariciones forzadas</w:t>
            </w:r>
          </w:p>
          <w:p w14:paraId="2ADF6414"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D31 Libertad y seguridad - general</w:t>
            </w:r>
          </w:p>
          <w:p w14:paraId="7C56559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D51 Administración de justicia y juicio justo</w:t>
            </w:r>
          </w:p>
          <w:p w14:paraId="6D0D668B"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66D54587" w14:textId="171DCB4F"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0FA571B4" w14:textId="69623376"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19AE5F5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desaparecidas</w:t>
            </w:r>
          </w:p>
          <w:p w14:paraId="4332EB02" w14:textId="3531AF8F"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tcBorders>
              <w:bottom w:val="dotted" w:sz="4" w:space="0" w:color="auto"/>
            </w:tcBorders>
            <w:shd w:val="clear" w:color="auto" w:fill="auto"/>
            <w:hideMark/>
          </w:tcPr>
          <w:p w14:paraId="7FEFE056"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136E79BB" w14:textId="74E3CFB1"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3B0C2787" w14:textId="77777777" w:rsidTr="00F02176">
        <w:trPr>
          <w:cantSplit/>
        </w:trPr>
        <w:tc>
          <w:tcPr>
            <w:tcW w:w="15220" w:type="dxa"/>
            <w:gridSpan w:val="4"/>
            <w:shd w:val="clear" w:color="auto" w:fill="DBE5F1"/>
            <w:hideMark/>
          </w:tcPr>
          <w:p w14:paraId="57AA4B00" w14:textId="0EC65C5B"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D51 Administración de justicia y juicio justo</w:t>
            </w:r>
          </w:p>
        </w:tc>
      </w:tr>
      <w:tr w:rsidR="00397FCD" w:rsidRPr="00223212" w14:paraId="3BC64384" w14:textId="77777777" w:rsidTr="00223212">
        <w:trPr>
          <w:cantSplit/>
        </w:trPr>
        <w:tc>
          <w:tcPr>
            <w:tcW w:w="4520" w:type="dxa"/>
            <w:shd w:val="clear" w:color="auto" w:fill="auto"/>
            <w:hideMark/>
          </w:tcPr>
          <w:p w14:paraId="7739212C"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lastRenderedPageBreak/>
              <w:t>118.18 Revisar el proyecto de ley y el marco legislativo pertinente para garantizar que los tribunales civiles conozcan casos relacionados con violaciones de los derechos humanos (Australia);</w:t>
            </w:r>
          </w:p>
          <w:p w14:paraId="5C55286E" w14:textId="7C31023F"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118 -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IV</w:t>
            </w:r>
          </w:p>
        </w:tc>
        <w:tc>
          <w:tcPr>
            <w:tcW w:w="1150" w:type="dxa"/>
            <w:shd w:val="clear" w:color="auto" w:fill="auto"/>
            <w:hideMark/>
          </w:tcPr>
          <w:p w14:paraId="0474178C" w14:textId="0F524471"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shd w:val="clear" w:color="auto" w:fill="auto"/>
            <w:hideMark/>
          </w:tcPr>
          <w:p w14:paraId="1B07F016"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D51 Administración de justicia y juicio justo</w:t>
            </w:r>
          </w:p>
          <w:p w14:paraId="75BAFA2F"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A41 Marco constitucional y jurídico</w:t>
            </w:r>
          </w:p>
          <w:p w14:paraId="41BAE708" w14:textId="1A9232FE"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73A72AF7" w14:textId="48F0FBC3"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74B7FB8C" w14:textId="0D75CA8E"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niños</w:t>
            </w:r>
          </w:p>
        </w:tc>
        <w:tc>
          <w:tcPr>
            <w:tcW w:w="5155" w:type="dxa"/>
            <w:shd w:val="clear" w:color="auto" w:fill="auto"/>
            <w:hideMark/>
          </w:tcPr>
          <w:p w14:paraId="134D20AE"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513A11B6" w14:textId="5392A400"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43CA08B6" w14:textId="77777777" w:rsidTr="00223212">
        <w:trPr>
          <w:cantSplit/>
        </w:trPr>
        <w:tc>
          <w:tcPr>
            <w:tcW w:w="4520" w:type="dxa"/>
            <w:shd w:val="clear" w:color="auto" w:fill="auto"/>
            <w:hideMark/>
          </w:tcPr>
          <w:p w14:paraId="751E69DE"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118.15 Abordar el problema crónico de la falta de medios humanos y financieros, especialmente de aquellos que son necesarios para armonizar las labores de instituciones tan diversas como la Unidad Nacional de Protección, la policía, la Fiscalía General y los tribunales (Países Bajos);</w:t>
            </w:r>
          </w:p>
          <w:p w14:paraId="4018F4F9" w14:textId="7761D28C"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118 -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IV</w:t>
            </w:r>
          </w:p>
        </w:tc>
        <w:tc>
          <w:tcPr>
            <w:tcW w:w="1150" w:type="dxa"/>
            <w:shd w:val="clear" w:color="auto" w:fill="auto"/>
            <w:hideMark/>
          </w:tcPr>
          <w:p w14:paraId="378BAAD6" w14:textId="5CE9F1A0"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shd w:val="clear" w:color="auto" w:fill="auto"/>
            <w:hideMark/>
          </w:tcPr>
          <w:p w14:paraId="6B08A27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D51 Administración de justicia y juicio justo</w:t>
            </w:r>
          </w:p>
          <w:p w14:paraId="57E44FB3"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A63 Presupuesto y recursos (para la aplicación de los derechos humanos)</w:t>
            </w:r>
          </w:p>
          <w:p w14:paraId="1606FE23" w14:textId="454DE202"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14E9BA8C" w14:textId="2A6ECF98"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6074D9A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0425B53A" w14:textId="3E302D08"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jueces, abogados y fiscales</w:t>
            </w:r>
          </w:p>
        </w:tc>
        <w:tc>
          <w:tcPr>
            <w:tcW w:w="5155" w:type="dxa"/>
            <w:shd w:val="clear" w:color="auto" w:fill="auto"/>
            <w:hideMark/>
          </w:tcPr>
          <w:p w14:paraId="5C7DE232"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35A6319C" w14:textId="164BEF35"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6D033682" w14:textId="77777777" w:rsidTr="00223212">
        <w:trPr>
          <w:cantSplit/>
        </w:trPr>
        <w:tc>
          <w:tcPr>
            <w:tcW w:w="4520" w:type="dxa"/>
            <w:shd w:val="clear" w:color="auto" w:fill="auto"/>
            <w:hideMark/>
          </w:tcPr>
          <w:p w14:paraId="39C1E997"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115.6 En la elaboración de la legislación que regula la reforma institucional, tomar medidas concretas para garantizar que se respeten los derechos de las víctimas, que los tribunales militares tengan una competencia limitada y excepcional y que los presuntos delitos contra los derechos humanos, como las ejecuciones extrajudiciales, nunca sean juzgados por tribunales militares (Suecia).</w:t>
            </w:r>
          </w:p>
          <w:p w14:paraId="38BCFC31" w14:textId="202E6ED8"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115 -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w:t>
            </w:r>
          </w:p>
        </w:tc>
        <w:tc>
          <w:tcPr>
            <w:tcW w:w="1150" w:type="dxa"/>
            <w:shd w:val="clear" w:color="auto" w:fill="auto"/>
            <w:hideMark/>
          </w:tcPr>
          <w:p w14:paraId="08BBBC68" w14:textId="695A2B92"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65342C7C"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D51 Administración de justicia y juicio justo</w:t>
            </w:r>
          </w:p>
          <w:p w14:paraId="6E9415C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4E2E4DC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A41 Marco constitucional y jurídico</w:t>
            </w:r>
          </w:p>
          <w:p w14:paraId="377DBB5D"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D22 Ejecuciones extrajudiciales, sumarias o arbitrarias</w:t>
            </w:r>
          </w:p>
          <w:p w14:paraId="146EA136" w14:textId="6169EB88"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5DCA3A47" w14:textId="4E223E81"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25379B8E" w14:textId="79B4091D"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shd w:val="clear" w:color="auto" w:fill="auto"/>
            <w:hideMark/>
          </w:tcPr>
          <w:p w14:paraId="51E56259"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61574BC9" w14:textId="26030C23"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1C5CB9F4" w14:textId="77777777" w:rsidTr="00223212">
        <w:trPr>
          <w:cantSplit/>
        </w:trPr>
        <w:tc>
          <w:tcPr>
            <w:tcW w:w="4520" w:type="dxa"/>
            <w:shd w:val="clear" w:color="auto" w:fill="auto"/>
            <w:hideMark/>
          </w:tcPr>
          <w:p w14:paraId="28F42793"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115.5 Tomar las medidas necesarias para garantizar que el desarrollo legislativo y la aplicación práctica de la reforma de la Jurisdicción Penal Militar no genere impunidad, sino que más bien colabore a reducirla drásticamente en lo que concierne a las violaciones de los derechos humanos cometidas por las fuerzas públicas (España);</w:t>
            </w:r>
          </w:p>
          <w:p w14:paraId="2F4F06EC" w14:textId="4892A2A8"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115 -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w:t>
            </w:r>
          </w:p>
        </w:tc>
        <w:tc>
          <w:tcPr>
            <w:tcW w:w="1150" w:type="dxa"/>
            <w:shd w:val="clear" w:color="auto" w:fill="auto"/>
            <w:hideMark/>
          </w:tcPr>
          <w:p w14:paraId="19D78F40" w14:textId="01AFE7D7"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57E6FF03"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D51 Administración de justicia y juicio justo</w:t>
            </w:r>
          </w:p>
          <w:p w14:paraId="38054E1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209DB223" w14:textId="53D1F08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71668DF8" w14:textId="216BD703"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7D9F48A9" w14:textId="303ED32C"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shd w:val="clear" w:color="auto" w:fill="auto"/>
            <w:hideMark/>
          </w:tcPr>
          <w:p w14:paraId="57CA854E"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62B3875C" w14:textId="49A6EB5B"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2BEA94E3" w14:textId="77777777" w:rsidTr="00223212">
        <w:trPr>
          <w:cantSplit/>
        </w:trPr>
        <w:tc>
          <w:tcPr>
            <w:tcW w:w="4520" w:type="dxa"/>
            <w:shd w:val="clear" w:color="auto" w:fill="auto"/>
            <w:hideMark/>
          </w:tcPr>
          <w:p w14:paraId="5FC6BC64"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116.68 Seguir luchando contra la impunidad y promoviendo el respeto de los derechos humanos mediante la mejora del sistema judicial (Gabón);</w:t>
            </w:r>
          </w:p>
          <w:p w14:paraId="2C567DD7" w14:textId="35EE7015"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13DADA8B" w14:textId="2D03FA91"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00455CE0"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D51 Administración de justicia y juicio justo</w:t>
            </w:r>
          </w:p>
          <w:p w14:paraId="67DFF39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489B1CD5" w14:textId="0008ACF5"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09312157" w14:textId="26FFA8D5"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72D82306"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4DFEC5F6" w14:textId="0173E6FB"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jueces, abogados y fiscales</w:t>
            </w:r>
          </w:p>
        </w:tc>
        <w:tc>
          <w:tcPr>
            <w:tcW w:w="5155" w:type="dxa"/>
            <w:shd w:val="clear" w:color="auto" w:fill="auto"/>
            <w:hideMark/>
          </w:tcPr>
          <w:p w14:paraId="5AA6E9CE"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41FD4270" w14:textId="4A86576F"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743ABBF6" w14:textId="77777777" w:rsidTr="00223212">
        <w:trPr>
          <w:cantSplit/>
        </w:trPr>
        <w:tc>
          <w:tcPr>
            <w:tcW w:w="4520" w:type="dxa"/>
            <w:shd w:val="clear" w:color="auto" w:fill="auto"/>
            <w:hideMark/>
          </w:tcPr>
          <w:p w14:paraId="5F0EDB52"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lastRenderedPageBreak/>
              <w:t>116.67 Fortalecer el sistema judicial para asegurar su capacidad de investigación y enjuiciamiento a fin de garantizar el acceso a la justicia para todos los ciudadanos, en particular las víctimas de violencia sexual (Suiza);</w:t>
            </w:r>
          </w:p>
          <w:p w14:paraId="615E85E8" w14:textId="4143D98A"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02E8CD8F" w14:textId="6371291E"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560DD5DB"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D51 Administración de justicia y juicio justo</w:t>
            </w:r>
          </w:p>
          <w:p w14:paraId="75494A2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F13 Violencia contra la mujer</w:t>
            </w:r>
          </w:p>
          <w:p w14:paraId="4AF66D3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23926B74"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S05 ODS 5 – Igualdad de género y empoderamiento de la mujer</w:t>
            </w:r>
          </w:p>
          <w:p w14:paraId="3271E6E1" w14:textId="6AC85C86"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2F429449" w14:textId="52D00C3E"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4CF92B76"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75A629DF"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mujeres</w:t>
            </w:r>
          </w:p>
          <w:p w14:paraId="38229A47" w14:textId="3FF02F8A"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jueces, abogados y fiscales</w:t>
            </w:r>
          </w:p>
        </w:tc>
        <w:tc>
          <w:tcPr>
            <w:tcW w:w="5155" w:type="dxa"/>
            <w:shd w:val="clear" w:color="auto" w:fill="auto"/>
            <w:hideMark/>
          </w:tcPr>
          <w:p w14:paraId="19CC6A51"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22857087" w14:textId="20C90C4B"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76ED674D" w14:textId="77777777" w:rsidTr="00223212">
        <w:trPr>
          <w:cantSplit/>
        </w:trPr>
        <w:tc>
          <w:tcPr>
            <w:tcW w:w="4520" w:type="dxa"/>
            <w:tcBorders>
              <w:bottom w:val="dotted" w:sz="4" w:space="0" w:color="auto"/>
            </w:tcBorders>
            <w:shd w:val="clear" w:color="auto" w:fill="auto"/>
            <w:hideMark/>
          </w:tcPr>
          <w:p w14:paraId="28313D83"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118.19 Tomar medidas para limitar la autoridad de los tribunales militares, que están asumiendo competencias de la justicia civil (Federación de Rusia);</w:t>
            </w:r>
          </w:p>
          <w:p w14:paraId="0C49D32B" w14:textId="2F34B37D"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118 -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IV</w:t>
            </w:r>
          </w:p>
        </w:tc>
        <w:tc>
          <w:tcPr>
            <w:tcW w:w="1150" w:type="dxa"/>
            <w:tcBorders>
              <w:bottom w:val="dotted" w:sz="4" w:space="0" w:color="auto"/>
            </w:tcBorders>
            <w:shd w:val="clear" w:color="auto" w:fill="auto"/>
            <w:hideMark/>
          </w:tcPr>
          <w:p w14:paraId="5AF33BC1" w14:textId="3E4D37AA"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tcBorders>
              <w:bottom w:val="dotted" w:sz="4" w:space="0" w:color="auto"/>
            </w:tcBorders>
            <w:shd w:val="clear" w:color="auto" w:fill="auto"/>
            <w:hideMark/>
          </w:tcPr>
          <w:p w14:paraId="027AD520"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D51 Administración de justicia y juicio justo</w:t>
            </w:r>
          </w:p>
          <w:p w14:paraId="2FD8CFEF" w14:textId="02A1565D"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44ED3929" w14:textId="4F3A2FDE"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180BF631"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40484630" w14:textId="05480FF0"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jueces, abogados y fiscales</w:t>
            </w:r>
          </w:p>
        </w:tc>
        <w:tc>
          <w:tcPr>
            <w:tcW w:w="5155" w:type="dxa"/>
            <w:tcBorders>
              <w:bottom w:val="dotted" w:sz="4" w:space="0" w:color="auto"/>
            </w:tcBorders>
            <w:shd w:val="clear" w:color="auto" w:fill="auto"/>
            <w:hideMark/>
          </w:tcPr>
          <w:p w14:paraId="14FD95C3"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2FB96892" w14:textId="755B9B48"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206C6761" w14:textId="77777777" w:rsidTr="00971748">
        <w:trPr>
          <w:cantSplit/>
        </w:trPr>
        <w:tc>
          <w:tcPr>
            <w:tcW w:w="15220" w:type="dxa"/>
            <w:gridSpan w:val="4"/>
            <w:shd w:val="clear" w:color="auto" w:fill="DBE5F1"/>
            <w:hideMark/>
          </w:tcPr>
          <w:p w14:paraId="66492DBC" w14:textId="0BBF17D8"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D8 Derechos relativos al matrimonio y a la familia</w:t>
            </w:r>
          </w:p>
        </w:tc>
      </w:tr>
      <w:tr w:rsidR="00397FCD" w:rsidRPr="00223212" w14:paraId="1B1AA3DC" w14:textId="77777777" w:rsidTr="00223212">
        <w:trPr>
          <w:cantSplit/>
        </w:trPr>
        <w:tc>
          <w:tcPr>
            <w:tcW w:w="4520" w:type="dxa"/>
            <w:tcBorders>
              <w:bottom w:val="dotted" w:sz="4" w:space="0" w:color="auto"/>
            </w:tcBorders>
            <w:shd w:val="clear" w:color="auto" w:fill="auto"/>
            <w:hideMark/>
          </w:tcPr>
          <w:p w14:paraId="7E34C9F4"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118.20 Mantener la institución de la familia y el matrimonio como la unión conyugal entre un hombre y una mujer basada en el libre consentimiento (Santa Sede);</w:t>
            </w:r>
          </w:p>
          <w:p w14:paraId="79C6C528" w14:textId="2A661E3C"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118 -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IV</w:t>
            </w:r>
          </w:p>
        </w:tc>
        <w:tc>
          <w:tcPr>
            <w:tcW w:w="1150" w:type="dxa"/>
            <w:tcBorders>
              <w:bottom w:val="dotted" w:sz="4" w:space="0" w:color="auto"/>
            </w:tcBorders>
            <w:shd w:val="clear" w:color="auto" w:fill="auto"/>
            <w:hideMark/>
          </w:tcPr>
          <w:p w14:paraId="1B41E5AA" w14:textId="1A361C71"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tcBorders>
              <w:bottom w:val="dotted" w:sz="4" w:space="0" w:color="auto"/>
            </w:tcBorders>
            <w:shd w:val="clear" w:color="auto" w:fill="auto"/>
            <w:hideMark/>
          </w:tcPr>
          <w:p w14:paraId="2EEBED76"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D8 Derechos relativos al matrimonio y a la familia</w:t>
            </w:r>
          </w:p>
          <w:p w14:paraId="5360C88C"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F12 Discriminación contra la mujer</w:t>
            </w:r>
          </w:p>
          <w:p w14:paraId="6036FC43" w14:textId="2C019292"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S05 ODS 5 – Igualdad de género y empoderamiento de la mujer</w:t>
            </w:r>
          </w:p>
          <w:p w14:paraId="03DE1390" w14:textId="0FE400FF"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4A1479BB" w14:textId="3F354EBD"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tcBorders>
              <w:bottom w:val="dotted" w:sz="4" w:space="0" w:color="auto"/>
            </w:tcBorders>
            <w:shd w:val="clear" w:color="auto" w:fill="auto"/>
            <w:hideMark/>
          </w:tcPr>
          <w:p w14:paraId="586AF1E1"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0E8EE602" w14:textId="732C2793"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286617F7" w14:textId="77777777" w:rsidTr="009B336A">
        <w:trPr>
          <w:cantSplit/>
        </w:trPr>
        <w:tc>
          <w:tcPr>
            <w:tcW w:w="15220" w:type="dxa"/>
            <w:gridSpan w:val="4"/>
            <w:shd w:val="clear" w:color="auto" w:fill="DBE5F1"/>
            <w:hideMark/>
          </w:tcPr>
          <w:p w14:paraId="0C29531C" w14:textId="1F096962"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E1 Derechos económicos, sociales y culturales – medidas generales de aplicación</w:t>
            </w:r>
          </w:p>
        </w:tc>
      </w:tr>
      <w:tr w:rsidR="00397FCD" w:rsidRPr="00223212" w14:paraId="7B8C8747" w14:textId="77777777" w:rsidTr="00223212">
        <w:trPr>
          <w:cantSplit/>
        </w:trPr>
        <w:tc>
          <w:tcPr>
            <w:tcW w:w="4520" w:type="dxa"/>
            <w:shd w:val="clear" w:color="auto" w:fill="auto"/>
            <w:hideMark/>
          </w:tcPr>
          <w:p w14:paraId="29812DB2"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116.37 Seguir incorporando los derechos económicos, sociales y culturales en la estrategia nacional para combatir el narcotráfico (Egipto);</w:t>
            </w:r>
          </w:p>
          <w:p w14:paraId="6FB21A72" w14:textId="3EB9BA40"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00E27977" w14:textId="492F5F26"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2282832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E1 Derechos económicos, sociales y culturales – medidas generales de aplicación</w:t>
            </w:r>
          </w:p>
          <w:p w14:paraId="0AF4CA7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A42 Instituciones y políticas públicas - general</w:t>
            </w:r>
          </w:p>
          <w:p w14:paraId="141AD9CA"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E41 Derecho a la salud - General</w:t>
            </w:r>
          </w:p>
          <w:p w14:paraId="59CC5A29" w14:textId="6C0843B8"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S03 ODS 3 – Salud</w:t>
            </w:r>
          </w:p>
          <w:p w14:paraId="4AD594E1" w14:textId="5A2AA261"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0B5A74F1" w14:textId="448E68D8"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shd w:val="clear" w:color="auto" w:fill="auto"/>
            <w:hideMark/>
          </w:tcPr>
          <w:p w14:paraId="3EE14DA5"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2845098F" w14:textId="66687563"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321D50F0" w14:textId="77777777" w:rsidTr="00223212">
        <w:trPr>
          <w:cantSplit/>
        </w:trPr>
        <w:tc>
          <w:tcPr>
            <w:tcW w:w="4520" w:type="dxa"/>
            <w:tcBorders>
              <w:bottom w:val="dotted" w:sz="4" w:space="0" w:color="auto"/>
            </w:tcBorders>
            <w:shd w:val="clear" w:color="auto" w:fill="auto"/>
            <w:hideMark/>
          </w:tcPr>
          <w:p w14:paraId="4163569C"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116.94 Seguir promoviendo los derechos económicos y sociales de las minorías y los grupos vulnerables (Níger);</w:t>
            </w:r>
          </w:p>
          <w:p w14:paraId="592EAC8F" w14:textId="6C86CAFD"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tcBorders>
              <w:bottom w:val="dotted" w:sz="4" w:space="0" w:color="auto"/>
            </w:tcBorders>
            <w:shd w:val="clear" w:color="auto" w:fill="auto"/>
            <w:hideMark/>
          </w:tcPr>
          <w:p w14:paraId="5DFD54B5" w14:textId="046AE400"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tcBorders>
              <w:bottom w:val="dotted" w:sz="4" w:space="0" w:color="auto"/>
            </w:tcBorders>
            <w:shd w:val="clear" w:color="auto" w:fill="auto"/>
            <w:hideMark/>
          </w:tcPr>
          <w:p w14:paraId="5F056A0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E1 Derechos económicos, sociales y culturales – medidas generales de aplicación</w:t>
            </w:r>
          </w:p>
          <w:p w14:paraId="2E5F56E7" w14:textId="6521DC18"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G1 Miembros de minorías</w:t>
            </w:r>
          </w:p>
          <w:p w14:paraId="7A70BBE8" w14:textId="26C54594"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27A1A76D"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minorías/ grupos raciales, étnicos, lingüísticos, religiosos y basados en la descendencia</w:t>
            </w:r>
          </w:p>
          <w:p w14:paraId="5AA77B0B" w14:textId="3D17C345"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personas/grupos vulnerables</w:t>
            </w:r>
          </w:p>
        </w:tc>
        <w:tc>
          <w:tcPr>
            <w:tcW w:w="5155" w:type="dxa"/>
            <w:tcBorders>
              <w:bottom w:val="dotted" w:sz="4" w:space="0" w:color="auto"/>
            </w:tcBorders>
            <w:shd w:val="clear" w:color="auto" w:fill="auto"/>
            <w:hideMark/>
          </w:tcPr>
          <w:p w14:paraId="2B4273DA"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66284649" w14:textId="66E0BC9F"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18DA7BE5" w14:textId="77777777" w:rsidTr="00F77C4F">
        <w:trPr>
          <w:cantSplit/>
        </w:trPr>
        <w:tc>
          <w:tcPr>
            <w:tcW w:w="15220" w:type="dxa"/>
            <w:gridSpan w:val="4"/>
            <w:shd w:val="clear" w:color="auto" w:fill="DBE5F1"/>
            <w:hideMark/>
          </w:tcPr>
          <w:p w14:paraId="255A6B7E" w14:textId="30F2C705"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E21 Derecho a un nivel de vida adecuado - general</w:t>
            </w:r>
          </w:p>
        </w:tc>
      </w:tr>
      <w:tr w:rsidR="00397FCD" w:rsidRPr="00223212" w14:paraId="0720F241" w14:textId="77777777" w:rsidTr="00223212">
        <w:trPr>
          <w:cantSplit/>
        </w:trPr>
        <w:tc>
          <w:tcPr>
            <w:tcW w:w="4520" w:type="dxa"/>
            <w:tcBorders>
              <w:bottom w:val="dotted" w:sz="4" w:space="0" w:color="auto"/>
            </w:tcBorders>
            <w:shd w:val="clear" w:color="auto" w:fill="auto"/>
            <w:hideMark/>
          </w:tcPr>
          <w:p w14:paraId="5F441BF6"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116.92 Continuar combatiendo la desigualdad social, que sigue siendo uno de los mayores problemas del país (Camboya);</w:t>
            </w:r>
          </w:p>
          <w:p w14:paraId="10CFBFBC" w14:textId="785A1C44"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tcBorders>
              <w:bottom w:val="dotted" w:sz="4" w:space="0" w:color="auto"/>
            </w:tcBorders>
            <w:shd w:val="clear" w:color="auto" w:fill="auto"/>
            <w:hideMark/>
          </w:tcPr>
          <w:p w14:paraId="1E6B7589" w14:textId="51CB2B41"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tcBorders>
              <w:bottom w:val="dotted" w:sz="4" w:space="0" w:color="auto"/>
            </w:tcBorders>
            <w:shd w:val="clear" w:color="auto" w:fill="auto"/>
            <w:hideMark/>
          </w:tcPr>
          <w:p w14:paraId="1A28E93A"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E21 Derecho a un nivel de vida adecuado - general</w:t>
            </w:r>
          </w:p>
          <w:p w14:paraId="33F170E3" w14:textId="37C1DABE"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1B88C697" w14:textId="6543CAF7"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tcBorders>
              <w:bottom w:val="dotted" w:sz="4" w:space="0" w:color="auto"/>
            </w:tcBorders>
            <w:shd w:val="clear" w:color="auto" w:fill="auto"/>
            <w:hideMark/>
          </w:tcPr>
          <w:p w14:paraId="06235B14"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69373CB6" w14:textId="02289B51"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52D93025" w14:textId="77777777" w:rsidTr="001F1B94">
        <w:trPr>
          <w:cantSplit/>
        </w:trPr>
        <w:tc>
          <w:tcPr>
            <w:tcW w:w="15220" w:type="dxa"/>
            <w:gridSpan w:val="4"/>
            <w:shd w:val="clear" w:color="auto" w:fill="DBE5F1"/>
            <w:hideMark/>
          </w:tcPr>
          <w:p w14:paraId="7B3246F5" w14:textId="15987243"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lastRenderedPageBreak/>
              <w:t xml:space="preserve">Tema: </w:t>
            </w:r>
            <w:r w:rsidR="00397FCD" w:rsidRPr="00397FCD">
              <w:rPr>
                <w:b/>
                <w:i/>
                <w:color w:val="000000"/>
                <w:sz w:val="28"/>
                <w:szCs w:val="22"/>
                <w:lang w:val="es-ES" w:eastAsia="en-GB"/>
              </w:rPr>
              <w:t>E22 Derecho a la alimentación</w:t>
            </w:r>
          </w:p>
        </w:tc>
      </w:tr>
      <w:tr w:rsidR="00397FCD" w:rsidRPr="00223212" w14:paraId="3C0793E1" w14:textId="77777777" w:rsidTr="00223212">
        <w:trPr>
          <w:cantSplit/>
        </w:trPr>
        <w:tc>
          <w:tcPr>
            <w:tcW w:w="4520" w:type="dxa"/>
            <w:tcBorders>
              <w:bottom w:val="dotted" w:sz="4" w:space="0" w:color="auto"/>
            </w:tcBorders>
            <w:shd w:val="clear" w:color="auto" w:fill="auto"/>
            <w:hideMark/>
          </w:tcPr>
          <w:p w14:paraId="4B76EA25"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116.95 Continuar trabajando para aplicar plenamente su Política nacional de seguridad alimentaria y nutricional promoviendo la producción de alimentos para el autoconsumo (Bolivia (Estado Plurinacional de));</w:t>
            </w:r>
          </w:p>
          <w:p w14:paraId="7118E11E" w14:textId="49E38796"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tcBorders>
              <w:bottom w:val="dotted" w:sz="4" w:space="0" w:color="auto"/>
            </w:tcBorders>
            <w:shd w:val="clear" w:color="auto" w:fill="auto"/>
            <w:hideMark/>
          </w:tcPr>
          <w:p w14:paraId="0FF78522" w14:textId="1C848956"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tcBorders>
              <w:bottom w:val="dotted" w:sz="4" w:space="0" w:color="auto"/>
            </w:tcBorders>
            <w:shd w:val="clear" w:color="auto" w:fill="auto"/>
            <w:hideMark/>
          </w:tcPr>
          <w:p w14:paraId="5442C1E6"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E22 Derecho a la alimentación</w:t>
            </w:r>
          </w:p>
          <w:p w14:paraId="4F598A81" w14:textId="7FA0BB6A"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S02 ODS 2 – Hambre y seguridad alimentaria</w:t>
            </w:r>
          </w:p>
          <w:p w14:paraId="1D851C6A" w14:textId="25E7AAF1"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25BB260C" w14:textId="2B96E59A"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tcBorders>
              <w:bottom w:val="dotted" w:sz="4" w:space="0" w:color="auto"/>
            </w:tcBorders>
            <w:shd w:val="clear" w:color="auto" w:fill="auto"/>
            <w:hideMark/>
          </w:tcPr>
          <w:p w14:paraId="02835021"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17AF52C8" w14:textId="37DC70F7"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6F612EF5" w14:textId="77777777" w:rsidTr="00FE5108">
        <w:trPr>
          <w:cantSplit/>
        </w:trPr>
        <w:tc>
          <w:tcPr>
            <w:tcW w:w="15220" w:type="dxa"/>
            <w:gridSpan w:val="4"/>
            <w:shd w:val="clear" w:color="auto" w:fill="DBE5F1"/>
            <w:hideMark/>
          </w:tcPr>
          <w:p w14:paraId="1EB70C57" w14:textId="627D8168"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E25 Derechos humanos y pobreza</w:t>
            </w:r>
          </w:p>
        </w:tc>
      </w:tr>
      <w:tr w:rsidR="00397FCD" w:rsidRPr="00223212" w14:paraId="1B90089A" w14:textId="77777777" w:rsidTr="00223212">
        <w:trPr>
          <w:cantSplit/>
        </w:trPr>
        <w:tc>
          <w:tcPr>
            <w:tcW w:w="4520" w:type="dxa"/>
            <w:shd w:val="clear" w:color="auto" w:fill="auto"/>
            <w:hideMark/>
          </w:tcPr>
          <w:p w14:paraId="4755CC79"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116.87 Continuar aplicando, en colaboración con los organismos competentes de las Naciones Unidas, políticas y programas para reducir la pobreza y mejorar el bienestar de sus ciudadanos (Singapur);</w:t>
            </w:r>
          </w:p>
          <w:p w14:paraId="7E536689" w14:textId="6E242120"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4A059C4B" w14:textId="3608DB34"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73DF4BD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E25 Derechos humanos y pobreza</w:t>
            </w:r>
          </w:p>
          <w:p w14:paraId="78703B7F"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A28 Cooperación con otros mecanismos e instituciones internacionales</w:t>
            </w:r>
          </w:p>
          <w:p w14:paraId="28776C5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S01 ODS 1 – Pobreza</w:t>
            </w:r>
          </w:p>
          <w:p w14:paraId="1B434ED2" w14:textId="04A77D1D"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S10 ODS 10 - Desigualdad</w:t>
            </w:r>
          </w:p>
          <w:p w14:paraId="54CC3971" w14:textId="60BF90F7"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5449C375" w14:textId="481914E1"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que viven en la pobreza</w:t>
            </w:r>
          </w:p>
        </w:tc>
        <w:tc>
          <w:tcPr>
            <w:tcW w:w="5155" w:type="dxa"/>
            <w:shd w:val="clear" w:color="auto" w:fill="auto"/>
            <w:hideMark/>
          </w:tcPr>
          <w:p w14:paraId="07A01B3E"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2CDC5405" w14:textId="67030D1F"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237F8240" w14:textId="77777777" w:rsidTr="00223212">
        <w:trPr>
          <w:cantSplit/>
        </w:trPr>
        <w:tc>
          <w:tcPr>
            <w:tcW w:w="4520" w:type="dxa"/>
            <w:shd w:val="clear" w:color="auto" w:fill="auto"/>
            <w:hideMark/>
          </w:tcPr>
          <w:p w14:paraId="423572DA"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116.108 Seguir promoviendo un desarrollo económico y social de carácter integral para aumentar el nivel de vida de la población y reducir la pobreza y el analfabetismo (China);</w:t>
            </w:r>
          </w:p>
          <w:p w14:paraId="7FA6CC0A" w14:textId="56BD4A03"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29DD06E8" w14:textId="5C72AC50"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3157A7EA"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E25 Derechos humanos y pobreza</w:t>
            </w:r>
          </w:p>
          <w:p w14:paraId="22ED7458"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B41 Derecho al desarrollo</w:t>
            </w:r>
          </w:p>
          <w:p w14:paraId="17B7D3A0"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E21 Derecho a un nivel de vida adecuado - general</w:t>
            </w:r>
          </w:p>
          <w:p w14:paraId="2CD8C2C4"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E51</w:t>
            </w:r>
          </w:p>
          <w:p w14:paraId="3537E45C"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S01 ODS 1 – Pobreza</w:t>
            </w:r>
          </w:p>
          <w:p w14:paraId="0D7A360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S04 ODS 4 – Educación</w:t>
            </w:r>
          </w:p>
          <w:p w14:paraId="3B7BBDAF" w14:textId="3C40654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S10 ODS 10 - Desigualdad</w:t>
            </w:r>
          </w:p>
          <w:p w14:paraId="55838F2E" w14:textId="3A2A24A8"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3949B73F"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1F5EB62B" w14:textId="72D1405D"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que viven en la pobreza</w:t>
            </w:r>
          </w:p>
        </w:tc>
        <w:tc>
          <w:tcPr>
            <w:tcW w:w="5155" w:type="dxa"/>
            <w:shd w:val="clear" w:color="auto" w:fill="auto"/>
            <w:hideMark/>
          </w:tcPr>
          <w:p w14:paraId="34933259"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0F7F58D4" w14:textId="206F585D"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7A574927" w14:textId="77777777" w:rsidTr="00223212">
        <w:trPr>
          <w:cantSplit/>
        </w:trPr>
        <w:tc>
          <w:tcPr>
            <w:tcW w:w="4520" w:type="dxa"/>
            <w:shd w:val="clear" w:color="auto" w:fill="auto"/>
            <w:hideMark/>
          </w:tcPr>
          <w:p w14:paraId="57F56226"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116.91 Financiar y acelerar los programas nacionales para la creación de empleo, la reducción de la pobreza, el acceso a una vivienda digna, la restitución de tierras, la igualdad de género y la mejora de los servicios de educación y atención de la salud (</w:t>
            </w:r>
            <w:proofErr w:type="spellStart"/>
            <w:r w:rsidRPr="00397FCD">
              <w:rPr>
                <w:color w:val="000000"/>
                <w:szCs w:val="22"/>
                <w:lang w:val="es-ES" w:eastAsia="en-GB"/>
              </w:rPr>
              <w:t>Viet</w:t>
            </w:r>
            <w:proofErr w:type="spellEnd"/>
            <w:r w:rsidRPr="00397FCD">
              <w:rPr>
                <w:color w:val="000000"/>
                <w:szCs w:val="22"/>
                <w:lang w:val="es-ES" w:eastAsia="en-GB"/>
              </w:rPr>
              <w:t xml:space="preserve"> </w:t>
            </w:r>
            <w:proofErr w:type="spellStart"/>
            <w:r w:rsidRPr="00397FCD">
              <w:rPr>
                <w:color w:val="000000"/>
                <w:szCs w:val="22"/>
                <w:lang w:val="es-ES" w:eastAsia="en-GB"/>
              </w:rPr>
              <w:t>Nam</w:t>
            </w:r>
            <w:proofErr w:type="spellEnd"/>
            <w:r w:rsidRPr="00397FCD">
              <w:rPr>
                <w:color w:val="000000"/>
                <w:szCs w:val="22"/>
                <w:lang w:val="es-ES" w:eastAsia="en-GB"/>
              </w:rPr>
              <w:t>);</w:t>
            </w:r>
          </w:p>
          <w:p w14:paraId="6DB4A4CB" w14:textId="786BB3AE"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450D1E1E" w14:textId="382620C3"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2F4AD87D"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E25 Derechos humanos y pobreza</w:t>
            </w:r>
          </w:p>
          <w:p w14:paraId="2DD5855C"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E31 Derecho al trabajo</w:t>
            </w:r>
          </w:p>
          <w:p w14:paraId="3F79A64B"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E41 Derecho a la salud - General</w:t>
            </w:r>
          </w:p>
          <w:p w14:paraId="050F9CE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F12 Discriminación contra la mujer</w:t>
            </w:r>
          </w:p>
          <w:p w14:paraId="5820EEB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G3 Pueblos indígenas</w:t>
            </w:r>
          </w:p>
          <w:p w14:paraId="1661F2AB"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E51</w:t>
            </w:r>
          </w:p>
          <w:p w14:paraId="17DF0BAD"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E23 Derecho a vivienda adecuada</w:t>
            </w:r>
          </w:p>
          <w:p w14:paraId="527EE08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S01 ODS 1 – Pobreza</w:t>
            </w:r>
          </w:p>
          <w:p w14:paraId="1AF386EA"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S03 ODS 3 – Salud</w:t>
            </w:r>
          </w:p>
          <w:p w14:paraId="032C08C3"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S04 ODS 4 – Educación</w:t>
            </w:r>
          </w:p>
          <w:p w14:paraId="28A826A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S05 ODS 5 – Igualdad de género y empoderamiento de la mujer</w:t>
            </w:r>
          </w:p>
          <w:p w14:paraId="28B13C31"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S08 ODS 8 – Crecimiento económico, empleo, trabajo decente</w:t>
            </w:r>
          </w:p>
          <w:p w14:paraId="7D24BD10"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S10 ODS 10 - Desigualdad</w:t>
            </w:r>
          </w:p>
          <w:p w14:paraId="0A25E9FE" w14:textId="325EE284"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S11 ODS 11 - Ciudades</w:t>
            </w:r>
          </w:p>
          <w:p w14:paraId="5451FD05" w14:textId="3DF1CCB0"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1C72E67B"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que viven en la pobreza</w:t>
            </w:r>
          </w:p>
          <w:p w14:paraId="58B5039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pueblos indígenas</w:t>
            </w:r>
          </w:p>
          <w:p w14:paraId="23493A05" w14:textId="5240B9DA"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mujeres</w:t>
            </w:r>
          </w:p>
        </w:tc>
        <w:tc>
          <w:tcPr>
            <w:tcW w:w="5155" w:type="dxa"/>
            <w:shd w:val="clear" w:color="auto" w:fill="auto"/>
            <w:hideMark/>
          </w:tcPr>
          <w:p w14:paraId="5F4B484F"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4B43927B" w14:textId="23386824"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45BC79A6" w14:textId="77777777" w:rsidTr="00223212">
        <w:trPr>
          <w:cantSplit/>
        </w:trPr>
        <w:tc>
          <w:tcPr>
            <w:tcW w:w="4520" w:type="dxa"/>
            <w:shd w:val="clear" w:color="auto" w:fill="auto"/>
            <w:hideMark/>
          </w:tcPr>
          <w:p w14:paraId="75569D48"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lastRenderedPageBreak/>
              <w:t>116.30 Aumentar los esfuerzos para aplicar la legislación vigente con el fin de evitar que se separe a los niños y niñas de su entorno familiar debido a la situación económica de la familia, a través de programas de formación, información y campañas de sensibilización (Uruguay);</w:t>
            </w:r>
          </w:p>
          <w:p w14:paraId="019E6085" w14:textId="636F53E3"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228C3EBF" w14:textId="5001790B"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4479C8EF"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E25 Derechos humanos y pobreza</w:t>
            </w:r>
          </w:p>
          <w:p w14:paraId="1BB77A04"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F32 Niños/as: ambiente familiar y otros tipos de cuidado</w:t>
            </w:r>
          </w:p>
          <w:p w14:paraId="27AA13E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A54 Sensibilización y diseminación</w:t>
            </w:r>
          </w:p>
          <w:p w14:paraId="6F5EBC8D"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S01 ODS 1 – Pobreza</w:t>
            </w:r>
          </w:p>
          <w:p w14:paraId="31E173F2" w14:textId="42CA8BB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S10 ODS 10 - Desigualdad</w:t>
            </w:r>
          </w:p>
          <w:p w14:paraId="2B821C98" w14:textId="24D14AEA"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2AEA9F20"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niños</w:t>
            </w:r>
          </w:p>
          <w:p w14:paraId="794FE45C" w14:textId="210399B6"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que viven en la pobreza</w:t>
            </w:r>
          </w:p>
        </w:tc>
        <w:tc>
          <w:tcPr>
            <w:tcW w:w="5155" w:type="dxa"/>
            <w:shd w:val="clear" w:color="auto" w:fill="auto"/>
            <w:hideMark/>
          </w:tcPr>
          <w:p w14:paraId="0EF93255"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08F8A41C" w14:textId="2BB74EEC"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1952A968" w14:textId="77777777" w:rsidTr="00223212">
        <w:trPr>
          <w:cantSplit/>
        </w:trPr>
        <w:tc>
          <w:tcPr>
            <w:tcW w:w="4520" w:type="dxa"/>
            <w:shd w:val="clear" w:color="auto" w:fill="auto"/>
            <w:hideMark/>
          </w:tcPr>
          <w:p w14:paraId="5A1CC841"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116.93 Reforzar las medidas para la educación y la reducción de la pobreza de las poblaciones minoritarias (Congo);</w:t>
            </w:r>
          </w:p>
          <w:p w14:paraId="6A93A6F9" w14:textId="2506765B"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7DB74BD7" w14:textId="44D386E6"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181B605D"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E25 Derechos humanos y pobreza</w:t>
            </w:r>
          </w:p>
          <w:p w14:paraId="2E25F28D"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G1 Miembros de minorías</w:t>
            </w:r>
          </w:p>
          <w:p w14:paraId="4F46A6AC"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E51</w:t>
            </w:r>
          </w:p>
          <w:p w14:paraId="77B0A336"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S01 ODS 1 – Pobreza</w:t>
            </w:r>
          </w:p>
          <w:p w14:paraId="1312B6C8"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S04 ODS 4 – Educación</w:t>
            </w:r>
          </w:p>
          <w:p w14:paraId="0517F5A7" w14:textId="4E725424"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S10 ODS 10 - Desigualdad</w:t>
            </w:r>
          </w:p>
          <w:p w14:paraId="0C32EAB2" w14:textId="39DF058C"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653D141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que viven en la pobreza</w:t>
            </w:r>
          </w:p>
          <w:p w14:paraId="7BE56938" w14:textId="2424BAD9"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minorías/ grupos raciales, étnicos, lingüísticos, religiosos y basados en la descendencia</w:t>
            </w:r>
          </w:p>
        </w:tc>
        <w:tc>
          <w:tcPr>
            <w:tcW w:w="5155" w:type="dxa"/>
            <w:shd w:val="clear" w:color="auto" w:fill="auto"/>
            <w:hideMark/>
          </w:tcPr>
          <w:p w14:paraId="3226919F"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2B027BC3" w14:textId="4C234ABD"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63682031" w14:textId="77777777" w:rsidTr="00223212">
        <w:trPr>
          <w:cantSplit/>
        </w:trPr>
        <w:tc>
          <w:tcPr>
            <w:tcW w:w="4520" w:type="dxa"/>
            <w:shd w:val="clear" w:color="auto" w:fill="auto"/>
            <w:hideMark/>
          </w:tcPr>
          <w:p w14:paraId="103F548D"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116.86 Reforzar las acciones y programas del Gobierno nacional para hacer que la sociedad colombiana sea más igualitaria y quede libre de pobreza (Cuba);</w:t>
            </w:r>
          </w:p>
          <w:p w14:paraId="1339ABCA" w14:textId="41253539"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19EF724E" w14:textId="2CCAF498"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6829B3C6"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E25 Derechos humanos y pobreza</w:t>
            </w:r>
          </w:p>
          <w:p w14:paraId="6BFF480B"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S01 ODS 1 – Pobreza</w:t>
            </w:r>
          </w:p>
          <w:p w14:paraId="2A96CD6A" w14:textId="22E2A5CC"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S10 ODS 10 - Desigualdad</w:t>
            </w:r>
          </w:p>
          <w:p w14:paraId="6BE885EA" w14:textId="4C28E78C"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1200DC33" w14:textId="76EF53FF"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que viven en la pobreza</w:t>
            </w:r>
          </w:p>
        </w:tc>
        <w:tc>
          <w:tcPr>
            <w:tcW w:w="5155" w:type="dxa"/>
            <w:shd w:val="clear" w:color="auto" w:fill="auto"/>
            <w:hideMark/>
          </w:tcPr>
          <w:p w14:paraId="241C2063"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460C5D67" w14:textId="56B53AFD"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71300D6B" w14:textId="77777777" w:rsidTr="00223212">
        <w:trPr>
          <w:cantSplit/>
        </w:trPr>
        <w:tc>
          <w:tcPr>
            <w:tcW w:w="4520" w:type="dxa"/>
            <w:shd w:val="clear" w:color="auto" w:fill="auto"/>
            <w:hideMark/>
          </w:tcPr>
          <w:p w14:paraId="3A711EC8"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116.88 Seguir avanzando en la reducción de la pobreza y la desigualdad (España);</w:t>
            </w:r>
          </w:p>
          <w:p w14:paraId="2CA7E798" w14:textId="45ACB956"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1F516C9B" w14:textId="4A2B69C0"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12838740"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E25 Derechos humanos y pobreza</w:t>
            </w:r>
          </w:p>
          <w:p w14:paraId="1F10A80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S01 ODS 1 – Pobreza</w:t>
            </w:r>
          </w:p>
          <w:p w14:paraId="1C7D5590" w14:textId="5AE85BA5"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S10 ODS 10 - Desigualdad</w:t>
            </w:r>
          </w:p>
          <w:p w14:paraId="5EE9F833" w14:textId="527E141D"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11C03F38" w14:textId="128E1A3A"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que viven en la pobreza</w:t>
            </w:r>
          </w:p>
        </w:tc>
        <w:tc>
          <w:tcPr>
            <w:tcW w:w="5155" w:type="dxa"/>
            <w:shd w:val="clear" w:color="auto" w:fill="auto"/>
            <w:hideMark/>
          </w:tcPr>
          <w:p w14:paraId="230315B6"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1745F0B5" w14:textId="733F99B4"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50D05E03" w14:textId="77777777" w:rsidTr="00223212">
        <w:trPr>
          <w:cantSplit/>
        </w:trPr>
        <w:tc>
          <w:tcPr>
            <w:tcW w:w="4520" w:type="dxa"/>
            <w:shd w:val="clear" w:color="auto" w:fill="auto"/>
            <w:hideMark/>
          </w:tcPr>
          <w:p w14:paraId="47BE724B"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116.89 Continuar con las medidas destinadas a aliviar de forma general la pobreza del país (Azerbaiyán);</w:t>
            </w:r>
          </w:p>
          <w:p w14:paraId="5B7FAE84" w14:textId="06257BBE"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3CCEFF54" w14:textId="4748888D"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048AF841"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E25 Derechos humanos y pobreza</w:t>
            </w:r>
          </w:p>
          <w:p w14:paraId="7B628FC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S01 ODS 1 – Pobreza</w:t>
            </w:r>
          </w:p>
          <w:p w14:paraId="0195EA0F" w14:textId="626297B3"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S10 ODS 10 - Desigualdad</w:t>
            </w:r>
          </w:p>
          <w:p w14:paraId="28B388C6" w14:textId="4542BEA1"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6C26190C" w14:textId="7E167AF4"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que viven en la pobreza</w:t>
            </w:r>
          </w:p>
        </w:tc>
        <w:tc>
          <w:tcPr>
            <w:tcW w:w="5155" w:type="dxa"/>
            <w:shd w:val="clear" w:color="auto" w:fill="auto"/>
            <w:hideMark/>
          </w:tcPr>
          <w:p w14:paraId="0EA86003"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0C9BD1E8" w14:textId="70EBA740"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0D88F14B" w14:textId="77777777" w:rsidTr="00223212">
        <w:trPr>
          <w:cantSplit/>
        </w:trPr>
        <w:tc>
          <w:tcPr>
            <w:tcW w:w="4520" w:type="dxa"/>
            <w:tcBorders>
              <w:bottom w:val="dotted" w:sz="4" w:space="0" w:color="auto"/>
            </w:tcBorders>
            <w:shd w:val="clear" w:color="auto" w:fill="auto"/>
            <w:hideMark/>
          </w:tcPr>
          <w:p w14:paraId="404880CB"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116.90 Continuar consolidando sus exitosos planes para la reducción de la pobreza y la extrema pobreza y su lucha contra la exclusión social (Venezuela (República Bolivariana de));</w:t>
            </w:r>
          </w:p>
          <w:p w14:paraId="64B383C9" w14:textId="5BF8D6BA"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tcBorders>
              <w:bottom w:val="dotted" w:sz="4" w:space="0" w:color="auto"/>
            </w:tcBorders>
            <w:shd w:val="clear" w:color="auto" w:fill="auto"/>
            <w:hideMark/>
          </w:tcPr>
          <w:p w14:paraId="34089124" w14:textId="7DA8329F"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tcBorders>
              <w:bottom w:val="dotted" w:sz="4" w:space="0" w:color="auto"/>
            </w:tcBorders>
            <w:shd w:val="clear" w:color="auto" w:fill="auto"/>
            <w:hideMark/>
          </w:tcPr>
          <w:p w14:paraId="5249F89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E25 Derechos humanos y pobreza</w:t>
            </w:r>
          </w:p>
          <w:p w14:paraId="79C8BA0D"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S01 ODS 1 – Pobreza</w:t>
            </w:r>
          </w:p>
          <w:p w14:paraId="6404AE7E" w14:textId="7AD2886D"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S10 ODS 10 - Desigualdad</w:t>
            </w:r>
          </w:p>
          <w:p w14:paraId="7BC34C5B" w14:textId="60E0CAB3"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47B4E7DF" w14:textId="7329E287"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que viven en la pobreza</w:t>
            </w:r>
          </w:p>
        </w:tc>
        <w:tc>
          <w:tcPr>
            <w:tcW w:w="5155" w:type="dxa"/>
            <w:tcBorders>
              <w:bottom w:val="dotted" w:sz="4" w:space="0" w:color="auto"/>
            </w:tcBorders>
            <w:shd w:val="clear" w:color="auto" w:fill="auto"/>
            <w:hideMark/>
          </w:tcPr>
          <w:p w14:paraId="034DE226"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02302F08" w14:textId="01D9BAF0"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76DE386A" w14:textId="77777777" w:rsidTr="00272B6B">
        <w:trPr>
          <w:cantSplit/>
        </w:trPr>
        <w:tc>
          <w:tcPr>
            <w:tcW w:w="15220" w:type="dxa"/>
            <w:gridSpan w:val="4"/>
            <w:shd w:val="clear" w:color="auto" w:fill="DBE5F1"/>
            <w:hideMark/>
          </w:tcPr>
          <w:p w14:paraId="484AC116" w14:textId="68E83F5D"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E32 Derecho a condiciones de trabajo justas y satisfactorias</w:t>
            </w:r>
          </w:p>
        </w:tc>
      </w:tr>
      <w:tr w:rsidR="00397FCD" w:rsidRPr="00223212" w14:paraId="04DA20F3" w14:textId="77777777" w:rsidTr="00223212">
        <w:trPr>
          <w:cantSplit/>
        </w:trPr>
        <w:tc>
          <w:tcPr>
            <w:tcW w:w="4520" w:type="dxa"/>
            <w:tcBorders>
              <w:bottom w:val="dotted" w:sz="4" w:space="0" w:color="auto"/>
            </w:tcBorders>
            <w:shd w:val="clear" w:color="auto" w:fill="auto"/>
            <w:hideMark/>
          </w:tcPr>
          <w:p w14:paraId="7DA092E7"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lastRenderedPageBreak/>
              <w:t>116.96 Reforzar la aplicación de la legislación laboral, especialmente a través de la formación de los inspectores de trabajo para garantizar que las investigaciones de las presuntas violaciones sean más exhaustivas y que se cobren puntualmente las multas (Estados Unidos de América);</w:t>
            </w:r>
          </w:p>
          <w:p w14:paraId="46272907" w14:textId="1EACBB6D"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tcBorders>
              <w:bottom w:val="dotted" w:sz="4" w:space="0" w:color="auto"/>
            </w:tcBorders>
            <w:shd w:val="clear" w:color="auto" w:fill="auto"/>
            <w:hideMark/>
          </w:tcPr>
          <w:p w14:paraId="13DD4573" w14:textId="0F90A481"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tcBorders>
              <w:bottom w:val="dotted" w:sz="4" w:space="0" w:color="auto"/>
            </w:tcBorders>
            <w:shd w:val="clear" w:color="auto" w:fill="auto"/>
            <w:hideMark/>
          </w:tcPr>
          <w:p w14:paraId="3BC71D3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E32 Derecho a condiciones de trabajo justas y satisfactorias</w:t>
            </w:r>
          </w:p>
          <w:p w14:paraId="4FDD67B4"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2852AE95" w14:textId="60B9B83A"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S08 ODS 8 – Crecimiento económico, empleo, trabajo decente</w:t>
            </w:r>
          </w:p>
          <w:p w14:paraId="34F3D3AC" w14:textId="1A9A4B79"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2ABE0B32" w14:textId="5700ED97"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tcBorders>
              <w:bottom w:val="dotted" w:sz="4" w:space="0" w:color="auto"/>
            </w:tcBorders>
            <w:shd w:val="clear" w:color="auto" w:fill="auto"/>
            <w:hideMark/>
          </w:tcPr>
          <w:p w14:paraId="523F5C60"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57C03C67" w14:textId="2FB4DD70"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7A56B3A7" w14:textId="77777777" w:rsidTr="00B32672">
        <w:trPr>
          <w:cantSplit/>
        </w:trPr>
        <w:tc>
          <w:tcPr>
            <w:tcW w:w="15220" w:type="dxa"/>
            <w:gridSpan w:val="4"/>
            <w:shd w:val="clear" w:color="auto" w:fill="DBE5F1"/>
            <w:hideMark/>
          </w:tcPr>
          <w:p w14:paraId="560AE096" w14:textId="451EF5F3"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E33 Derechos sindicales</w:t>
            </w:r>
          </w:p>
        </w:tc>
      </w:tr>
      <w:tr w:rsidR="00397FCD" w:rsidRPr="00223212" w14:paraId="332B1ABB" w14:textId="77777777" w:rsidTr="00223212">
        <w:trPr>
          <w:cantSplit/>
        </w:trPr>
        <w:tc>
          <w:tcPr>
            <w:tcW w:w="4520" w:type="dxa"/>
            <w:tcBorders>
              <w:bottom w:val="dotted" w:sz="4" w:space="0" w:color="auto"/>
            </w:tcBorders>
            <w:shd w:val="clear" w:color="auto" w:fill="auto"/>
            <w:hideMark/>
          </w:tcPr>
          <w:p w14:paraId="11E6CD42"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116.84 Reforzar las medidas de protección para evitar las agresiones contra sindicalistas (Noruega);</w:t>
            </w:r>
          </w:p>
          <w:p w14:paraId="6B3713B6" w14:textId="66436FB1"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tcBorders>
              <w:bottom w:val="dotted" w:sz="4" w:space="0" w:color="auto"/>
            </w:tcBorders>
            <w:shd w:val="clear" w:color="auto" w:fill="auto"/>
            <w:hideMark/>
          </w:tcPr>
          <w:p w14:paraId="77243761" w14:textId="132477B4"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tcBorders>
              <w:bottom w:val="dotted" w:sz="4" w:space="0" w:color="auto"/>
            </w:tcBorders>
            <w:shd w:val="clear" w:color="auto" w:fill="auto"/>
            <w:hideMark/>
          </w:tcPr>
          <w:p w14:paraId="671EB3D1"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E33 Derechos sindicales</w:t>
            </w:r>
          </w:p>
          <w:p w14:paraId="32642E4A" w14:textId="7BE04E09"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D31 Libertad y seguridad - general</w:t>
            </w:r>
          </w:p>
          <w:p w14:paraId="574FCD71" w14:textId="4E7D8970"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436D7288" w14:textId="0C474BEF"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tcBorders>
              <w:bottom w:val="dotted" w:sz="4" w:space="0" w:color="auto"/>
            </w:tcBorders>
            <w:shd w:val="clear" w:color="auto" w:fill="auto"/>
            <w:hideMark/>
          </w:tcPr>
          <w:p w14:paraId="70B9C8C6"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58CFB3A1" w14:textId="7EC243DE"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277F47B4" w14:textId="77777777" w:rsidTr="00C34D29">
        <w:trPr>
          <w:cantSplit/>
        </w:trPr>
        <w:tc>
          <w:tcPr>
            <w:tcW w:w="15220" w:type="dxa"/>
            <w:gridSpan w:val="4"/>
            <w:shd w:val="clear" w:color="auto" w:fill="DBE5F1"/>
            <w:hideMark/>
          </w:tcPr>
          <w:p w14:paraId="6BAB58EC" w14:textId="382FD6B5"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E41 Derecho a la salud - General</w:t>
            </w:r>
          </w:p>
        </w:tc>
      </w:tr>
      <w:tr w:rsidR="00397FCD" w:rsidRPr="00223212" w14:paraId="51C5123E" w14:textId="77777777" w:rsidTr="00223212">
        <w:trPr>
          <w:cantSplit/>
        </w:trPr>
        <w:tc>
          <w:tcPr>
            <w:tcW w:w="4520" w:type="dxa"/>
            <w:tcBorders>
              <w:bottom w:val="dotted" w:sz="4" w:space="0" w:color="auto"/>
            </w:tcBorders>
            <w:shd w:val="clear" w:color="auto" w:fill="auto"/>
            <w:hideMark/>
          </w:tcPr>
          <w:p w14:paraId="5DB09C26"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116.97 Adoptar nuevas medidas para reducir la morbilidad materna y la mortalidad infantil (Sri Lanka);</w:t>
            </w:r>
          </w:p>
          <w:p w14:paraId="58EE8281" w14:textId="3745A993"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tcBorders>
              <w:bottom w:val="dotted" w:sz="4" w:space="0" w:color="auto"/>
            </w:tcBorders>
            <w:shd w:val="clear" w:color="auto" w:fill="auto"/>
            <w:hideMark/>
          </w:tcPr>
          <w:p w14:paraId="27404CA8" w14:textId="1C3C778D"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tcBorders>
              <w:bottom w:val="dotted" w:sz="4" w:space="0" w:color="auto"/>
            </w:tcBorders>
            <w:shd w:val="clear" w:color="auto" w:fill="auto"/>
            <w:hideMark/>
          </w:tcPr>
          <w:p w14:paraId="38B68568"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E41 Derecho a la salud - General</w:t>
            </w:r>
          </w:p>
          <w:p w14:paraId="0AC48AD0" w14:textId="1FE53F35"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S03 ODS 3 – Salud</w:t>
            </w:r>
          </w:p>
          <w:p w14:paraId="00AC956C" w14:textId="627822C3"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30585B1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niños</w:t>
            </w:r>
          </w:p>
          <w:p w14:paraId="68C97FBA" w14:textId="6D5833BC"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mujeres</w:t>
            </w:r>
          </w:p>
        </w:tc>
        <w:tc>
          <w:tcPr>
            <w:tcW w:w="5155" w:type="dxa"/>
            <w:tcBorders>
              <w:bottom w:val="dotted" w:sz="4" w:space="0" w:color="auto"/>
            </w:tcBorders>
            <w:shd w:val="clear" w:color="auto" w:fill="auto"/>
            <w:hideMark/>
          </w:tcPr>
          <w:p w14:paraId="35FBBDCF"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1535F357" w14:textId="6DAC82FE"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749C5B7C" w14:textId="77777777" w:rsidTr="00EC37DB">
        <w:trPr>
          <w:cantSplit/>
        </w:trPr>
        <w:tc>
          <w:tcPr>
            <w:tcW w:w="15220" w:type="dxa"/>
            <w:gridSpan w:val="4"/>
            <w:shd w:val="clear" w:color="auto" w:fill="DBE5F1"/>
            <w:hideMark/>
          </w:tcPr>
          <w:p w14:paraId="4E858DC3" w14:textId="7FF85637"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 xml:space="preserve">E43 Acceso a salud sexual y </w:t>
            </w:r>
            <w:proofErr w:type="spellStart"/>
            <w:r w:rsidR="00397FCD" w:rsidRPr="00397FCD">
              <w:rPr>
                <w:b/>
                <w:i/>
                <w:color w:val="000000"/>
                <w:sz w:val="28"/>
                <w:szCs w:val="22"/>
                <w:lang w:val="es-ES" w:eastAsia="en-GB"/>
              </w:rPr>
              <w:t>reproductive</w:t>
            </w:r>
            <w:proofErr w:type="spellEnd"/>
            <w:r w:rsidR="00397FCD" w:rsidRPr="00397FCD">
              <w:rPr>
                <w:b/>
                <w:i/>
                <w:color w:val="000000"/>
                <w:sz w:val="28"/>
                <w:szCs w:val="22"/>
                <w:lang w:val="es-ES" w:eastAsia="en-GB"/>
              </w:rPr>
              <w:t xml:space="preserve"> y servicios</w:t>
            </w:r>
          </w:p>
        </w:tc>
      </w:tr>
      <w:tr w:rsidR="00397FCD" w:rsidRPr="00223212" w14:paraId="7EB7E410" w14:textId="77777777" w:rsidTr="00223212">
        <w:trPr>
          <w:cantSplit/>
        </w:trPr>
        <w:tc>
          <w:tcPr>
            <w:tcW w:w="4520" w:type="dxa"/>
            <w:tcBorders>
              <w:bottom w:val="dotted" w:sz="4" w:space="0" w:color="auto"/>
            </w:tcBorders>
            <w:shd w:val="clear" w:color="auto" w:fill="auto"/>
            <w:hideMark/>
          </w:tcPr>
          <w:p w14:paraId="42A1AF9F"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116.98 Tomar medidas para garantizar que los profesionales de la salud actúen de plena conformidad con el fallo de la Corte Constitucional que despenaliza el aborto en determinadas circunstancias (Nueva Zelandia);</w:t>
            </w:r>
          </w:p>
          <w:p w14:paraId="2D6EA899" w14:textId="0FF1BAF0"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tcBorders>
              <w:bottom w:val="dotted" w:sz="4" w:space="0" w:color="auto"/>
            </w:tcBorders>
            <w:shd w:val="clear" w:color="auto" w:fill="auto"/>
            <w:hideMark/>
          </w:tcPr>
          <w:p w14:paraId="78ADA0A6" w14:textId="15ED444E"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tcBorders>
              <w:bottom w:val="dotted" w:sz="4" w:space="0" w:color="auto"/>
            </w:tcBorders>
            <w:shd w:val="clear" w:color="auto" w:fill="auto"/>
            <w:hideMark/>
          </w:tcPr>
          <w:p w14:paraId="6D5B46ED"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xml:space="preserve">E43 Acceso a salud sexual y </w:t>
            </w:r>
            <w:proofErr w:type="spellStart"/>
            <w:r w:rsidRPr="00397FCD">
              <w:rPr>
                <w:color w:val="000000"/>
                <w:sz w:val="16"/>
                <w:szCs w:val="22"/>
                <w:lang w:val="es-ES" w:eastAsia="en-GB"/>
              </w:rPr>
              <w:t>reproductive</w:t>
            </w:r>
            <w:proofErr w:type="spellEnd"/>
            <w:r w:rsidRPr="00397FCD">
              <w:rPr>
                <w:color w:val="000000"/>
                <w:sz w:val="16"/>
                <w:szCs w:val="22"/>
                <w:lang w:val="es-ES" w:eastAsia="en-GB"/>
              </w:rPr>
              <w:t xml:space="preserve"> y servicios</w:t>
            </w:r>
          </w:p>
          <w:p w14:paraId="2491F4CC"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D21 Derecho a la vida</w:t>
            </w:r>
          </w:p>
          <w:p w14:paraId="6B657F2F"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S03 ODS 3 – Salud</w:t>
            </w:r>
          </w:p>
          <w:p w14:paraId="29A6217B" w14:textId="0E68F401"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1065D51A" w14:textId="1AE67A16"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37F90681" w14:textId="16931491"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niños</w:t>
            </w:r>
          </w:p>
        </w:tc>
        <w:tc>
          <w:tcPr>
            <w:tcW w:w="5155" w:type="dxa"/>
            <w:tcBorders>
              <w:bottom w:val="dotted" w:sz="4" w:space="0" w:color="auto"/>
            </w:tcBorders>
            <w:shd w:val="clear" w:color="auto" w:fill="auto"/>
            <w:hideMark/>
          </w:tcPr>
          <w:p w14:paraId="155CFAAB"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677B42A0" w14:textId="4AFF5D24"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17486A95" w14:textId="77777777" w:rsidTr="00C92771">
        <w:trPr>
          <w:cantSplit/>
        </w:trPr>
        <w:tc>
          <w:tcPr>
            <w:tcW w:w="15220" w:type="dxa"/>
            <w:gridSpan w:val="4"/>
            <w:shd w:val="clear" w:color="auto" w:fill="DBE5F1"/>
            <w:hideMark/>
          </w:tcPr>
          <w:p w14:paraId="3D12DA2B" w14:textId="1405EDFF"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E51</w:t>
            </w:r>
          </w:p>
        </w:tc>
      </w:tr>
      <w:tr w:rsidR="00397FCD" w:rsidRPr="00223212" w14:paraId="65B801D8" w14:textId="77777777" w:rsidTr="00223212">
        <w:trPr>
          <w:cantSplit/>
        </w:trPr>
        <w:tc>
          <w:tcPr>
            <w:tcW w:w="4520" w:type="dxa"/>
            <w:shd w:val="clear" w:color="auto" w:fill="auto"/>
            <w:hideMark/>
          </w:tcPr>
          <w:p w14:paraId="68D19D93"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116.100 Redoblar los esfuerzos para combatir la discriminación en la educación (Sri Lanka);</w:t>
            </w:r>
          </w:p>
          <w:p w14:paraId="502D8A21" w14:textId="77F902BC"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1DBEEBCF" w14:textId="2F806083"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6DC887B6"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E51</w:t>
            </w:r>
          </w:p>
          <w:p w14:paraId="6980B0DD"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B31 Igualdad y No discriminación</w:t>
            </w:r>
          </w:p>
          <w:p w14:paraId="7B23850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G1 Miembros de minorías</w:t>
            </w:r>
          </w:p>
          <w:p w14:paraId="1A537901"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S04 ODS 4 – Educación</w:t>
            </w:r>
          </w:p>
          <w:p w14:paraId="5A1FDF15" w14:textId="1CB301A9"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S10 ODS 10 - Desigualdad</w:t>
            </w:r>
          </w:p>
          <w:p w14:paraId="7EB321C2" w14:textId="213147D5"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69FB3F21"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niños</w:t>
            </w:r>
          </w:p>
          <w:p w14:paraId="4069350C" w14:textId="5226A5CD"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minorías/ grupos raciales, étnicos, lingüísticos, religiosos y basados en la descendencia</w:t>
            </w:r>
          </w:p>
        </w:tc>
        <w:tc>
          <w:tcPr>
            <w:tcW w:w="5155" w:type="dxa"/>
            <w:shd w:val="clear" w:color="auto" w:fill="auto"/>
            <w:hideMark/>
          </w:tcPr>
          <w:p w14:paraId="254C4822"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1F24E6D3" w14:textId="14CA1CDC"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188180FA" w14:textId="77777777" w:rsidTr="00223212">
        <w:trPr>
          <w:cantSplit/>
        </w:trPr>
        <w:tc>
          <w:tcPr>
            <w:tcW w:w="4520" w:type="dxa"/>
            <w:shd w:val="clear" w:color="auto" w:fill="auto"/>
            <w:hideMark/>
          </w:tcPr>
          <w:p w14:paraId="102BE2D3"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lastRenderedPageBreak/>
              <w:t>116.101 Continuar adoptando medidas para combatir la discriminación en la educación y para proteger a los grupos minoritarios (Estado de Palestina);</w:t>
            </w:r>
          </w:p>
          <w:p w14:paraId="5F2BA976" w14:textId="1B745B71"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0D365F7E" w14:textId="7A0E25AF"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4C24CED0"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E51</w:t>
            </w:r>
          </w:p>
          <w:p w14:paraId="2AD3A49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B31 Igualdad y No discriminación</w:t>
            </w:r>
          </w:p>
          <w:p w14:paraId="689CDEA8"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G1 Miembros de minorías</w:t>
            </w:r>
          </w:p>
          <w:p w14:paraId="349BFA0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S04 ODS 4 – Educación</w:t>
            </w:r>
          </w:p>
          <w:p w14:paraId="45C292DB" w14:textId="6516BEA0"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S10 ODS 10 - Desigualdad</w:t>
            </w:r>
          </w:p>
          <w:p w14:paraId="1DAF0431" w14:textId="047CC207"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04201404"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niños</w:t>
            </w:r>
          </w:p>
          <w:p w14:paraId="79FA24AF" w14:textId="134BB68D"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minorías/ grupos raciales, étnicos, lingüísticos, religiosos y basados en la descendencia</w:t>
            </w:r>
          </w:p>
        </w:tc>
        <w:tc>
          <w:tcPr>
            <w:tcW w:w="5155" w:type="dxa"/>
            <w:shd w:val="clear" w:color="auto" w:fill="auto"/>
            <w:hideMark/>
          </w:tcPr>
          <w:p w14:paraId="2BCFB863"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0C5E4B75" w14:textId="4DD23715"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2347071E" w14:textId="77777777" w:rsidTr="00223212">
        <w:trPr>
          <w:cantSplit/>
        </w:trPr>
        <w:tc>
          <w:tcPr>
            <w:tcW w:w="4520" w:type="dxa"/>
            <w:shd w:val="clear" w:color="auto" w:fill="auto"/>
            <w:hideMark/>
          </w:tcPr>
          <w:p w14:paraId="6DE37B7E"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116.102 Continuar priorizando las oportunidades educativas para el mayor número posible de habitantes de zonas rurales y miembros de poblaciones vulnerables (Azerbaiyán);</w:t>
            </w:r>
          </w:p>
          <w:p w14:paraId="3B3DB683" w14:textId="3636314F"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2182CABA" w14:textId="297806A2"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3F8BB448"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E51</w:t>
            </w:r>
          </w:p>
          <w:p w14:paraId="4828437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G1 Miembros de minorías</w:t>
            </w:r>
          </w:p>
          <w:p w14:paraId="6F29521A"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xml:space="preserve">H4 personas en el </w:t>
            </w:r>
            <w:proofErr w:type="spellStart"/>
            <w:r w:rsidRPr="00397FCD">
              <w:rPr>
                <w:color w:val="000000"/>
                <w:sz w:val="16"/>
                <w:szCs w:val="22"/>
                <w:lang w:val="es-ES" w:eastAsia="en-GB"/>
              </w:rPr>
              <w:t>area</w:t>
            </w:r>
            <w:proofErr w:type="spellEnd"/>
            <w:r w:rsidRPr="00397FCD">
              <w:rPr>
                <w:color w:val="000000"/>
                <w:sz w:val="16"/>
                <w:szCs w:val="22"/>
                <w:lang w:val="es-ES" w:eastAsia="en-GB"/>
              </w:rPr>
              <w:t xml:space="preserve"> rural</w:t>
            </w:r>
          </w:p>
          <w:p w14:paraId="2F2A5D7C" w14:textId="4BB162D5"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S04 ODS 4 – Educación</w:t>
            </w:r>
          </w:p>
          <w:p w14:paraId="4D8CE2AB" w14:textId="57C36E9C"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6942450D"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niños</w:t>
            </w:r>
          </w:p>
          <w:p w14:paraId="2FBDC3BC"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minorías/ grupos raciales, étnicos, lingüísticos, religiosos y basados en la descendencia</w:t>
            </w:r>
          </w:p>
          <w:p w14:paraId="1FC4510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personas/grupos vulnerables</w:t>
            </w:r>
          </w:p>
          <w:p w14:paraId="31A80023" w14:textId="517491CD"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xml:space="preserve">- personas en el </w:t>
            </w:r>
            <w:proofErr w:type="spellStart"/>
            <w:r w:rsidRPr="00397FCD">
              <w:rPr>
                <w:color w:val="000000"/>
                <w:sz w:val="16"/>
                <w:szCs w:val="22"/>
                <w:lang w:val="es-ES" w:eastAsia="en-GB"/>
              </w:rPr>
              <w:t>area</w:t>
            </w:r>
            <w:proofErr w:type="spellEnd"/>
            <w:r w:rsidRPr="00397FCD">
              <w:rPr>
                <w:color w:val="000000"/>
                <w:sz w:val="16"/>
                <w:szCs w:val="22"/>
                <w:lang w:val="es-ES" w:eastAsia="en-GB"/>
              </w:rPr>
              <w:t xml:space="preserve"> rural</w:t>
            </w:r>
          </w:p>
        </w:tc>
        <w:tc>
          <w:tcPr>
            <w:tcW w:w="5155" w:type="dxa"/>
            <w:shd w:val="clear" w:color="auto" w:fill="auto"/>
            <w:hideMark/>
          </w:tcPr>
          <w:p w14:paraId="2B68C1D1"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151A0BE5" w14:textId="687F20A4"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1D9B2B41" w14:textId="77777777" w:rsidTr="00223212">
        <w:trPr>
          <w:cantSplit/>
        </w:trPr>
        <w:tc>
          <w:tcPr>
            <w:tcW w:w="4520" w:type="dxa"/>
            <w:tcBorders>
              <w:bottom w:val="dotted" w:sz="4" w:space="0" w:color="auto"/>
            </w:tcBorders>
            <w:shd w:val="clear" w:color="auto" w:fill="auto"/>
            <w:hideMark/>
          </w:tcPr>
          <w:p w14:paraId="3359AD60"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116.120 Continuar con la política de cobertura universal de la educación de modo que llegue a las zonas rurales (Gabón).</w:t>
            </w:r>
          </w:p>
          <w:p w14:paraId="76E8C2D7" w14:textId="3EFB886B"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tcBorders>
              <w:bottom w:val="dotted" w:sz="4" w:space="0" w:color="auto"/>
            </w:tcBorders>
            <w:shd w:val="clear" w:color="auto" w:fill="auto"/>
            <w:hideMark/>
          </w:tcPr>
          <w:p w14:paraId="23154F58" w14:textId="1BB08048"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tcBorders>
              <w:bottom w:val="dotted" w:sz="4" w:space="0" w:color="auto"/>
            </w:tcBorders>
            <w:shd w:val="clear" w:color="auto" w:fill="auto"/>
            <w:hideMark/>
          </w:tcPr>
          <w:p w14:paraId="7572902D"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E51</w:t>
            </w:r>
          </w:p>
          <w:p w14:paraId="17808E88"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xml:space="preserve">H4 personas en el </w:t>
            </w:r>
            <w:proofErr w:type="spellStart"/>
            <w:r w:rsidRPr="00397FCD">
              <w:rPr>
                <w:color w:val="000000"/>
                <w:sz w:val="16"/>
                <w:szCs w:val="22"/>
                <w:lang w:val="es-ES" w:eastAsia="en-GB"/>
              </w:rPr>
              <w:t>area</w:t>
            </w:r>
            <w:proofErr w:type="spellEnd"/>
            <w:r w:rsidRPr="00397FCD">
              <w:rPr>
                <w:color w:val="000000"/>
                <w:sz w:val="16"/>
                <w:szCs w:val="22"/>
                <w:lang w:val="es-ES" w:eastAsia="en-GB"/>
              </w:rPr>
              <w:t xml:space="preserve"> rural</w:t>
            </w:r>
          </w:p>
          <w:p w14:paraId="16E34CFE" w14:textId="4711F8BF"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S04 ODS 4 – Educación</w:t>
            </w:r>
          </w:p>
          <w:p w14:paraId="03E51A7B" w14:textId="1BDA5443"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2F5D815A"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niños</w:t>
            </w:r>
          </w:p>
          <w:p w14:paraId="0391AD27" w14:textId="276D4C3B"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xml:space="preserve">- personas en el </w:t>
            </w:r>
            <w:proofErr w:type="spellStart"/>
            <w:r w:rsidRPr="00397FCD">
              <w:rPr>
                <w:color w:val="000000"/>
                <w:sz w:val="16"/>
                <w:szCs w:val="22"/>
                <w:lang w:val="es-ES" w:eastAsia="en-GB"/>
              </w:rPr>
              <w:t>area</w:t>
            </w:r>
            <w:proofErr w:type="spellEnd"/>
            <w:r w:rsidRPr="00397FCD">
              <w:rPr>
                <w:color w:val="000000"/>
                <w:sz w:val="16"/>
                <w:szCs w:val="22"/>
                <w:lang w:val="es-ES" w:eastAsia="en-GB"/>
              </w:rPr>
              <w:t xml:space="preserve"> rural</w:t>
            </w:r>
          </w:p>
        </w:tc>
        <w:tc>
          <w:tcPr>
            <w:tcW w:w="5155" w:type="dxa"/>
            <w:tcBorders>
              <w:bottom w:val="dotted" w:sz="4" w:space="0" w:color="auto"/>
            </w:tcBorders>
            <w:shd w:val="clear" w:color="auto" w:fill="auto"/>
            <w:hideMark/>
          </w:tcPr>
          <w:p w14:paraId="26177E75"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06AC5DE7" w14:textId="13087D41"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75208EEF" w14:textId="77777777" w:rsidTr="002C1584">
        <w:trPr>
          <w:cantSplit/>
        </w:trPr>
        <w:tc>
          <w:tcPr>
            <w:tcW w:w="15220" w:type="dxa"/>
            <w:gridSpan w:val="4"/>
            <w:shd w:val="clear" w:color="auto" w:fill="DBE5F1"/>
            <w:hideMark/>
          </w:tcPr>
          <w:p w14:paraId="64DC5E75" w14:textId="799E222A"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 xml:space="preserve">E52 </w:t>
            </w:r>
            <w:proofErr w:type="spellStart"/>
            <w:r w:rsidR="00397FCD" w:rsidRPr="00397FCD">
              <w:rPr>
                <w:b/>
                <w:i/>
                <w:color w:val="000000"/>
                <w:sz w:val="28"/>
                <w:szCs w:val="22"/>
                <w:lang w:val="es-ES" w:eastAsia="en-GB"/>
              </w:rPr>
              <w:t>Educacion</w:t>
            </w:r>
            <w:proofErr w:type="spellEnd"/>
            <w:r w:rsidR="00397FCD" w:rsidRPr="00397FCD">
              <w:rPr>
                <w:b/>
                <w:i/>
                <w:color w:val="000000"/>
                <w:sz w:val="28"/>
                <w:szCs w:val="22"/>
                <w:lang w:val="es-ES" w:eastAsia="en-GB"/>
              </w:rPr>
              <w:t xml:space="preserve"> primaria</w:t>
            </w:r>
          </w:p>
        </w:tc>
      </w:tr>
      <w:tr w:rsidR="00397FCD" w:rsidRPr="00223212" w14:paraId="52EE36A2" w14:textId="77777777" w:rsidTr="00223212">
        <w:trPr>
          <w:cantSplit/>
        </w:trPr>
        <w:tc>
          <w:tcPr>
            <w:tcW w:w="4520" w:type="dxa"/>
            <w:shd w:val="clear" w:color="auto" w:fill="auto"/>
            <w:hideMark/>
          </w:tcPr>
          <w:p w14:paraId="603927A5"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116.103 Garantizar el acceso de todos los niños a una educación primaria obligatoria gratuita y adherirse a la Convención de la UNESCO relativa a la Lucha contra las Discriminaciones en la Esfera de la Enseñanza (República Checa);</w:t>
            </w:r>
          </w:p>
          <w:p w14:paraId="7D185E42" w14:textId="5B2C6FE7"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2D18373D" w14:textId="7FC80E0C"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505AEBC4"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xml:space="preserve">E52 </w:t>
            </w:r>
            <w:proofErr w:type="spellStart"/>
            <w:r w:rsidRPr="00397FCD">
              <w:rPr>
                <w:color w:val="000000"/>
                <w:sz w:val="16"/>
                <w:szCs w:val="22"/>
                <w:lang w:val="es-ES" w:eastAsia="en-GB"/>
              </w:rPr>
              <w:t>Educacion</w:t>
            </w:r>
            <w:proofErr w:type="spellEnd"/>
            <w:r w:rsidRPr="00397FCD">
              <w:rPr>
                <w:color w:val="000000"/>
                <w:sz w:val="16"/>
                <w:szCs w:val="22"/>
                <w:lang w:val="es-ES" w:eastAsia="en-GB"/>
              </w:rPr>
              <w:t xml:space="preserve"> primaria</w:t>
            </w:r>
          </w:p>
          <w:p w14:paraId="4997515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B31 Igualdad y No discriminación</w:t>
            </w:r>
          </w:p>
          <w:p w14:paraId="4688B92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G1 Miembros de minorías</w:t>
            </w:r>
          </w:p>
          <w:p w14:paraId="37706568"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S04 ODS 4 – Educación</w:t>
            </w:r>
          </w:p>
          <w:p w14:paraId="64B52029" w14:textId="0634ECE3"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S10 ODS 10 - Desigualdad</w:t>
            </w:r>
          </w:p>
          <w:p w14:paraId="70D25ED9" w14:textId="0FF4DDAF"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072B4350"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niños</w:t>
            </w:r>
          </w:p>
          <w:p w14:paraId="150BEEE3" w14:textId="0339E09B"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minorías/ grupos raciales, étnicos, lingüísticos, religiosos y basados en la descendencia</w:t>
            </w:r>
          </w:p>
        </w:tc>
        <w:tc>
          <w:tcPr>
            <w:tcW w:w="5155" w:type="dxa"/>
            <w:shd w:val="clear" w:color="auto" w:fill="auto"/>
            <w:hideMark/>
          </w:tcPr>
          <w:p w14:paraId="02B7EADE"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05D83822" w14:textId="6C952647"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7CAD2EB7" w14:textId="77777777" w:rsidTr="00223212">
        <w:trPr>
          <w:cantSplit/>
        </w:trPr>
        <w:tc>
          <w:tcPr>
            <w:tcW w:w="4520" w:type="dxa"/>
            <w:tcBorders>
              <w:bottom w:val="dotted" w:sz="4" w:space="0" w:color="auto"/>
            </w:tcBorders>
            <w:shd w:val="clear" w:color="auto" w:fill="auto"/>
            <w:hideMark/>
          </w:tcPr>
          <w:p w14:paraId="43D01F77"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116.99 Intensificar los esfuerzos destinados a proporcionar una educación primaria obligatoria y gratuita a todos los niños (Polonia);</w:t>
            </w:r>
          </w:p>
          <w:p w14:paraId="17B2CD3B" w14:textId="3DF64E7B"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tcBorders>
              <w:bottom w:val="dotted" w:sz="4" w:space="0" w:color="auto"/>
            </w:tcBorders>
            <w:shd w:val="clear" w:color="auto" w:fill="auto"/>
            <w:hideMark/>
          </w:tcPr>
          <w:p w14:paraId="346031A3" w14:textId="1B8C708B"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tcBorders>
              <w:bottom w:val="dotted" w:sz="4" w:space="0" w:color="auto"/>
            </w:tcBorders>
            <w:shd w:val="clear" w:color="auto" w:fill="auto"/>
            <w:hideMark/>
          </w:tcPr>
          <w:p w14:paraId="2A8897BD"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xml:space="preserve">E52 </w:t>
            </w:r>
            <w:proofErr w:type="spellStart"/>
            <w:r w:rsidRPr="00397FCD">
              <w:rPr>
                <w:color w:val="000000"/>
                <w:sz w:val="16"/>
                <w:szCs w:val="22"/>
                <w:lang w:val="es-ES" w:eastAsia="en-GB"/>
              </w:rPr>
              <w:t>Educacion</w:t>
            </w:r>
            <w:proofErr w:type="spellEnd"/>
            <w:r w:rsidRPr="00397FCD">
              <w:rPr>
                <w:color w:val="000000"/>
                <w:sz w:val="16"/>
                <w:szCs w:val="22"/>
                <w:lang w:val="es-ES" w:eastAsia="en-GB"/>
              </w:rPr>
              <w:t xml:space="preserve"> primaria</w:t>
            </w:r>
          </w:p>
          <w:p w14:paraId="0B20FB34" w14:textId="21C2000C"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S04 ODS 4 – Educación</w:t>
            </w:r>
          </w:p>
          <w:p w14:paraId="589713C2" w14:textId="70B4636D"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695D0464" w14:textId="2F9E650A"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niños</w:t>
            </w:r>
          </w:p>
        </w:tc>
        <w:tc>
          <w:tcPr>
            <w:tcW w:w="5155" w:type="dxa"/>
            <w:tcBorders>
              <w:bottom w:val="dotted" w:sz="4" w:space="0" w:color="auto"/>
            </w:tcBorders>
            <w:shd w:val="clear" w:color="auto" w:fill="auto"/>
            <w:hideMark/>
          </w:tcPr>
          <w:p w14:paraId="5C1F58FF"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307E69CA" w14:textId="005E09E8"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08276CDB" w14:textId="77777777" w:rsidTr="00961F3D">
        <w:trPr>
          <w:cantSplit/>
        </w:trPr>
        <w:tc>
          <w:tcPr>
            <w:tcW w:w="15220" w:type="dxa"/>
            <w:gridSpan w:val="4"/>
            <w:shd w:val="clear" w:color="auto" w:fill="DBE5F1"/>
            <w:hideMark/>
          </w:tcPr>
          <w:p w14:paraId="384347D4" w14:textId="69B623E7"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F11 Adelanto de la mujer</w:t>
            </w:r>
          </w:p>
        </w:tc>
      </w:tr>
      <w:tr w:rsidR="00397FCD" w:rsidRPr="00223212" w14:paraId="3EFFA504" w14:textId="77777777" w:rsidTr="00223212">
        <w:trPr>
          <w:cantSplit/>
        </w:trPr>
        <w:tc>
          <w:tcPr>
            <w:tcW w:w="4520" w:type="dxa"/>
            <w:tcBorders>
              <w:bottom w:val="dotted" w:sz="4" w:space="0" w:color="auto"/>
            </w:tcBorders>
            <w:shd w:val="clear" w:color="auto" w:fill="auto"/>
            <w:hideMark/>
          </w:tcPr>
          <w:p w14:paraId="1786E295"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lastRenderedPageBreak/>
              <w:t>116.40 Continuar realizando acciones efectivas para la protección y promoción de los derechos de las mujeres en el país (Azerbaiyán);</w:t>
            </w:r>
          </w:p>
          <w:p w14:paraId="6B87C30E" w14:textId="4C0D167F"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tcBorders>
              <w:bottom w:val="dotted" w:sz="4" w:space="0" w:color="auto"/>
            </w:tcBorders>
            <w:shd w:val="clear" w:color="auto" w:fill="auto"/>
            <w:hideMark/>
          </w:tcPr>
          <w:p w14:paraId="5112ED10" w14:textId="51F92AA2"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tcBorders>
              <w:bottom w:val="dotted" w:sz="4" w:space="0" w:color="auto"/>
            </w:tcBorders>
            <w:shd w:val="clear" w:color="auto" w:fill="auto"/>
            <w:hideMark/>
          </w:tcPr>
          <w:p w14:paraId="79C9DD04"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F11 Adelanto de la mujer</w:t>
            </w:r>
          </w:p>
          <w:p w14:paraId="5652B85A" w14:textId="5531FD28"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S05 ODS 5 – Igualdad de género y empoderamiento de la mujer</w:t>
            </w:r>
          </w:p>
          <w:p w14:paraId="7FA27405" w14:textId="5649F04E"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5E1D5E1F" w14:textId="3DDE881F"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mujeres</w:t>
            </w:r>
          </w:p>
        </w:tc>
        <w:tc>
          <w:tcPr>
            <w:tcW w:w="5155" w:type="dxa"/>
            <w:tcBorders>
              <w:bottom w:val="dotted" w:sz="4" w:space="0" w:color="auto"/>
            </w:tcBorders>
            <w:shd w:val="clear" w:color="auto" w:fill="auto"/>
            <w:hideMark/>
          </w:tcPr>
          <w:p w14:paraId="2F39469C"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27B0A6E7" w14:textId="5E5CF2CB"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5ED8F4C4" w14:textId="77777777" w:rsidTr="00C7232B">
        <w:trPr>
          <w:cantSplit/>
        </w:trPr>
        <w:tc>
          <w:tcPr>
            <w:tcW w:w="15220" w:type="dxa"/>
            <w:gridSpan w:val="4"/>
            <w:shd w:val="clear" w:color="auto" w:fill="DBE5F1"/>
            <w:hideMark/>
          </w:tcPr>
          <w:p w14:paraId="1AAC4B7F" w14:textId="206B464A"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F12 Discriminación contra la mujer</w:t>
            </w:r>
          </w:p>
        </w:tc>
      </w:tr>
      <w:tr w:rsidR="00397FCD" w:rsidRPr="00223212" w14:paraId="09E18589" w14:textId="77777777" w:rsidTr="00223212">
        <w:trPr>
          <w:cantSplit/>
        </w:trPr>
        <w:tc>
          <w:tcPr>
            <w:tcW w:w="4520" w:type="dxa"/>
            <w:tcBorders>
              <w:bottom w:val="dotted" w:sz="4" w:space="0" w:color="auto"/>
            </w:tcBorders>
            <w:shd w:val="clear" w:color="auto" w:fill="auto"/>
            <w:hideMark/>
          </w:tcPr>
          <w:p w14:paraId="04F277E6"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116.41 Continuar con las medidas destinadas a aumentar la participación de las mujeres en el mercado laboral, en el contexto de la Política pública nacional de equidad de género para las mujeres (Chile);</w:t>
            </w:r>
          </w:p>
          <w:p w14:paraId="4432F4CB" w14:textId="79BCF67B"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tcBorders>
              <w:bottom w:val="dotted" w:sz="4" w:space="0" w:color="auto"/>
            </w:tcBorders>
            <w:shd w:val="clear" w:color="auto" w:fill="auto"/>
            <w:hideMark/>
          </w:tcPr>
          <w:p w14:paraId="1E5B58DA" w14:textId="24A58855"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tcBorders>
              <w:bottom w:val="dotted" w:sz="4" w:space="0" w:color="auto"/>
            </w:tcBorders>
            <w:shd w:val="clear" w:color="auto" w:fill="auto"/>
            <w:hideMark/>
          </w:tcPr>
          <w:p w14:paraId="7D602531"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F12 Discriminación contra la mujer</w:t>
            </w:r>
          </w:p>
          <w:p w14:paraId="7A553F4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E31 Derecho al trabajo</w:t>
            </w:r>
          </w:p>
          <w:p w14:paraId="178BCAD6"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S05 ODS 5 – Igualdad de género y empoderamiento de la mujer</w:t>
            </w:r>
          </w:p>
          <w:p w14:paraId="26323095" w14:textId="336A7EB6"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S08 ODS 8 – Crecimiento económico, empleo, trabajo decente</w:t>
            </w:r>
          </w:p>
          <w:p w14:paraId="09FACAB8" w14:textId="00DEDDAF"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316C7518" w14:textId="61692AF7"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mujeres</w:t>
            </w:r>
          </w:p>
        </w:tc>
        <w:tc>
          <w:tcPr>
            <w:tcW w:w="5155" w:type="dxa"/>
            <w:tcBorders>
              <w:bottom w:val="dotted" w:sz="4" w:space="0" w:color="auto"/>
            </w:tcBorders>
            <w:shd w:val="clear" w:color="auto" w:fill="auto"/>
            <w:hideMark/>
          </w:tcPr>
          <w:p w14:paraId="12750138"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28D4E1A7" w14:textId="16E53187"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056ED885" w14:textId="77777777" w:rsidTr="007B4E09">
        <w:trPr>
          <w:cantSplit/>
        </w:trPr>
        <w:tc>
          <w:tcPr>
            <w:tcW w:w="15220" w:type="dxa"/>
            <w:gridSpan w:val="4"/>
            <w:shd w:val="clear" w:color="auto" w:fill="DBE5F1"/>
            <w:hideMark/>
          </w:tcPr>
          <w:p w14:paraId="436E9C4C" w14:textId="60E156B2"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F13 Violencia contra la mujer</w:t>
            </w:r>
          </w:p>
        </w:tc>
      </w:tr>
      <w:tr w:rsidR="00397FCD" w:rsidRPr="00223212" w14:paraId="15C58171" w14:textId="77777777" w:rsidTr="00223212">
        <w:trPr>
          <w:cantSplit/>
        </w:trPr>
        <w:tc>
          <w:tcPr>
            <w:tcW w:w="4520" w:type="dxa"/>
            <w:shd w:val="clear" w:color="auto" w:fill="auto"/>
            <w:hideMark/>
          </w:tcPr>
          <w:p w14:paraId="78C64DE6"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116.49 Elaborar un plan de acción integral para abordar la violencia contra las mujeres sobre la base de las recomendaciones formuladas en repetidas ocasiones por las Naciones Unidas y el Sistema Interamericano de Derechos Humanos (Kirguistán);</w:t>
            </w:r>
          </w:p>
          <w:p w14:paraId="08750FAE" w14:textId="41984A3F"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7C23D505" w14:textId="2FA25259"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06AB3ED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F13 Violencia contra la mujer</w:t>
            </w:r>
          </w:p>
          <w:p w14:paraId="74C01323"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A23 Seguimiento -órganos de tratados</w:t>
            </w:r>
          </w:p>
          <w:p w14:paraId="4C47B534"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A25 Seguimiento -procedimientos especiales</w:t>
            </w:r>
          </w:p>
          <w:p w14:paraId="626FE2C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A28 Cooperación con otros mecanismos e instituciones internacionales</w:t>
            </w:r>
          </w:p>
          <w:p w14:paraId="5D32493F"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A29 Cooperación con mecanismos regionales</w:t>
            </w:r>
          </w:p>
          <w:p w14:paraId="06E28A1F"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S05 ODS 5 – Igualdad de género y empoderamiento de la mujer</w:t>
            </w:r>
          </w:p>
          <w:p w14:paraId="3441985D" w14:textId="6D30DEDC"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482C62CB" w14:textId="5965EF54"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05B00932" w14:textId="5D002367"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mujeres</w:t>
            </w:r>
          </w:p>
        </w:tc>
        <w:tc>
          <w:tcPr>
            <w:tcW w:w="5155" w:type="dxa"/>
            <w:shd w:val="clear" w:color="auto" w:fill="auto"/>
            <w:hideMark/>
          </w:tcPr>
          <w:p w14:paraId="7427D9EE"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4D5D77B0" w14:textId="790153FF"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3B12F9C8" w14:textId="77777777" w:rsidTr="00223212">
        <w:trPr>
          <w:cantSplit/>
        </w:trPr>
        <w:tc>
          <w:tcPr>
            <w:tcW w:w="4520" w:type="dxa"/>
            <w:shd w:val="clear" w:color="auto" w:fill="auto"/>
            <w:hideMark/>
          </w:tcPr>
          <w:p w14:paraId="70E24AF7"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115.1 Aplicar las recomendaciones formuladas por la Representante Especial del Secretario General sobre la violencia sexual en los conflictos durante su visita a Colombia en mayo de 2012 (Suecia);</w:t>
            </w:r>
          </w:p>
          <w:p w14:paraId="5503921C" w14:textId="68F2B066"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115 -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w:t>
            </w:r>
          </w:p>
        </w:tc>
        <w:tc>
          <w:tcPr>
            <w:tcW w:w="1150" w:type="dxa"/>
            <w:shd w:val="clear" w:color="auto" w:fill="auto"/>
            <w:hideMark/>
          </w:tcPr>
          <w:p w14:paraId="47A9EDC1" w14:textId="422076BE"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22EFE33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F13 Violencia contra la mujer</w:t>
            </w:r>
          </w:p>
          <w:p w14:paraId="5735A74D"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A28 Cooperación con otros mecanismos e instituciones internacionales</w:t>
            </w:r>
          </w:p>
          <w:p w14:paraId="406A1021"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S05 ODS 5 – Igualdad de género y empoderamiento de la mujer</w:t>
            </w:r>
          </w:p>
          <w:p w14:paraId="51976DEF" w14:textId="4060109C"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658CE9FC" w14:textId="7DA042C2"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68378A8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mujeres</w:t>
            </w:r>
          </w:p>
          <w:p w14:paraId="5D12E385" w14:textId="644DC853"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afectadas por conflictos armados</w:t>
            </w:r>
          </w:p>
        </w:tc>
        <w:tc>
          <w:tcPr>
            <w:tcW w:w="5155" w:type="dxa"/>
            <w:shd w:val="clear" w:color="auto" w:fill="auto"/>
            <w:hideMark/>
          </w:tcPr>
          <w:p w14:paraId="32096A5F"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38AF606D" w14:textId="23DA53C3"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41B6D9B2" w14:textId="77777777" w:rsidTr="00223212">
        <w:trPr>
          <w:cantSplit/>
        </w:trPr>
        <w:tc>
          <w:tcPr>
            <w:tcW w:w="4520" w:type="dxa"/>
            <w:shd w:val="clear" w:color="auto" w:fill="auto"/>
            <w:hideMark/>
          </w:tcPr>
          <w:p w14:paraId="1E65943F"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115.3 Seguir y hacer efectivas las recomendaciones de la Representante Especial del Secretario General sobre la violencia sexual en los conflictos (Austria);</w:t>
            </w:r>
          </w:p>
          <w:p w14:paraId="620552BC" w14:textId="09E04874"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115 -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w:t>
            </w:r>
          </w:p>
        </w:tc>
        <w:tc>
          <w:tcPr>
            <w:tcW w:w="1150" w:type="dxa"/>
            <w:shd w:val="clear" w:color="auto" w:fill="auto"/>
            <w:hideMark/>
          </w:tcPr>
          <w:p w14:paraId="21C57E31" w14:textId="076D71A2"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2C20B153"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F13 Violencia contra la mujer</w:t>
            </w:r>
          </w:p>
          <w:p w14:paraId="07DBCAA0"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A28 Cooperación con otros mecanismos e instituciones internacionales</w:t>
            </w:r>
          </w:p>
          <w:p w14:paraId="115C3BA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S05 ODS 5 – Igualdad de género y empoderamiento de la mujer</w:t>
            </w:r>
          </w:p>
          <w:p w14:paraId="0523D6B5" w14:textId="15F92063"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0C5EDAD2" w14:textId="67A6B808"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4EEF070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mujeres</w:t>
            </w:r>
          </w:p>
          <w:p w14:paraId="3086D77F" w14:textId="1F4211C7"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afectadas por conflictos armados</w:t>
            </w:r>
          </w:p>
        </w:tc>
        <w:tc>
          <w:tcPr>
            <w:tcW w:w="5155" w:type="dxa"/>
            <w:shd w:val="clear" w:color="auto" w:fill="auto"/>
            <w:hideMark/>
          </w:tcPr>
          <w:p w14:paraId="7D189233"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4006033C" w14:textId="30500CFF"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5A4F1C72" w14:textId="77777777" w:rsidTr="00223212">
        <w:trPr>
          <w:cantSplit/>
        </w:trPr>
        <w:tc>
          <w:tcPr>
            <w:tcW w:w="4520" w:type="dxa"/>
            <w:shd w:val="clear" w:color="auto" w:fill="auto"/>
            <w:hideMark/>
          </w:tcPr>
          <w:p w14:paraId="6DDD4489"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lastRenderedPageBreak/>
              <w:t>117.6 Garantizar la aplicación efectiva de la Orden Nº 092 de la Corte Constitucional, que remitía 183 casos de violencia sexual contra mujeres a la Fiscalía General, incorporar la Ley Nº 1257 sobre violencia contra la mujer en el Código Penal y crear un sistema interinstitucional para supervisar la aplicación de la resolución 1325 del Consejo de Seguridad (Irlanda);</w:t>
            </w:r>
          </w:p>
          <w:p w14:paraId="1ECA4913" w14:textId="7B5F3D55"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A/HRC/24/6/Add.1 -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III</w:t>
            </w:r>
          </w:p>
        </w:tc>
        <w:tc>
          <w:tcPr>
            <w:tcW w:w="1150" w:type="dxa"/>
            <w:shd w:val="clear" w:color="auto" w:fill="auto"/>
            <w:hideMark/>
          </w:tcPr>
          <w:p w14:paraId="3AD9E10E" w14:textId="64A2F753"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shd w:val="clear" w:color="auto" w:fill="auto"/>
            <w:hideMark/>
          </w:tcPr>
          <w:p w14:paraId="2A8B099F"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F13 Violencia contra la mujer</w:t>
            </w:r>
          </w:p>
          <w:p w14:paraId="27E649D1"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A41 Marco constitucional y jurídico</w:t>
            </w:r>
          </w:p>
          <w:p w14:paraId="536F4D5D"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S05 ODS 5 – Igualdad de género y empoderamiento de la mujer</w:t>
            </w:r>
          </w:p>
          <w:p w14:paraId="461CE1E2" w14:textId="48AA96FD"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2AE8D306" w14:textId="460956B4"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539BBB3D" w14:textId="4ACC9578"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mujeres</w:t>
            </w:r>
          </w:p>
        </w:tc>
        <w:tc>
          <w:tcPr>
            <w:tcW w:w="5155" w:type="dxa"/>
            <w:shd w:val="clear" w:color="auto" w:fill="auto"/>
            <w:hideMark/>
          </w:tcPr>
          <w:p w14:paraId="3450258D"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186AF53E" w14:textId="77A7BE53"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1A94EBF3" w14:textId="77777777" w:rsidTr="00223212">
        <w:trPr>
          <w:cantSplit/>
        </w:trPr>
        <w:tc>
          <w:tcPr>
            <w:tcW w:w="4520" w:type="dxa"/>
            <w:shd w:val="clear" w:color="auto" w:fill="auto"/>
            <w:hideMark/>
          </w:tcPr>
          <w:p w14:paraId="76C2CECB"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116.55 Elaborar y aplicar de manera efectiva un plan de acción exhaustivo e interdisciplinar para combatir la violencia contra las mujeres (España);</w:t>
            </w:r>
          </w:p>
          <w:p w14:paraId="280321D9" w14:textId="76B4C075"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0E17564A" w14:textId="53F9F9C0"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0E9C09A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F13 Violencia contra la mujer</w:t>
            </w:r>
          </w:p>
          <w:p w14:paraId="1CFFA2A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A42 Instituciones y políticas públicas - general</w:t>
            </w:r>
          </w:p>
          <w:p w14:paraId="656CCBEF"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S05 ODS 5 – Igualdad de género y empoderamiento de la mujer</w:t>
            </w:r>
          </w:p>
          <w:p w14:paraId="2D9847D3" w14:textId="160F5641"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42495607" w14:textId="6E10C8D7"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30561DB7" w14:textId="79CA23E5"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mujeres</w:t>
            </w:r>
          </w:p>
        </w:tc>
        <w:tc>
          <w:tcPr>
            <w:tcW w:w="5155" w:type="dxa"/>
            <w:shd w:val="clear" w:color="auto" w:fill="auto"/>
            <w:hideMark/>
          </w:tcPr>
          <w:p w14:paraId="30054F14"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72BEBE3C" w14:textId="2CB51878"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04E4C481" w14:textId="77777777" w:rsidTr="00223212">
        <w:trPr>
          <w:cantSplit/>
        </w:trPr>
        <w:tc>
          <w:tcPr>
            <w:tcW w:w="4520" w:type="dxa"/>
            <w:shd w:val="clear" w:color="auto" w:fill="auto"/>
            <w:hideMark/>
          </w:tcPr>
          <w:p w14:paraId="5A7568BA"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116.57 Garantizar a las víctimas de violencia sexual el acceso a la justicia mediante la aplicación efectiva de las leyes de protección de la mujer (Francia);</w:t>
            </w:r>
          </w:p>
          <w:p w14:paraId="5E2C8F2F" w14:textId="639B739B"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6F85BE82" w14:textId="6D3D10C3"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227C40D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F13 Violencia contra la mujer</w:t>
            </w:r>
          </w:p>
          <w:p w14:paraId="36C5668A"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A42 Instituciones y políticas públicas - general</w:t>
            </w:r>
          </w:p>
          <w:p w14:paraId="46DACCF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S05 ODS 5 – Igualdad de género y empoderamiento de la mujer</w:t>
            </w:r>
          </w:p>
          <w:p w14:paraId="5398E52F" w14:textId="4DFB904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42CEF5A8" w14:textId="331BFCF4"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78EA8552" w14:textId="7B79E9DE"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mujeres</w:t>
            </w:r>
          </w:p>
        </w:tc>
        <w:tc>
          <w:tcPr>
            <w:tcW w:w="5155" w:type="dxa"/>
            <w:shd w:val="clear" w:color="auto" w:fill="auto"/>
            <w:hideMark/>
          </w:tcPr>
          <w:p w14:paraId="26520220"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5809A3FB" w14:textId="3EE87880"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60FC152B" w14:textId="77777777" w:rsidTr="00223212">
        <w:trPr>
          <w:cantSplit/>
        </w:trPr>
        <w:tc>
          <w:tcPr>
            <w:tcW w:w="4520" w:type="dxa"/>
            <w:shd w:val="clear" w:color="auto" w:fill="auto"/>
            <w:hideMark/>
          </w:tcPr>
          <w:p w14:paraId="26CBECFD"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117.5 Con el fin de combatir la impunidad, apoyar ante el Congreso el proyecto de ley "para garantizar el acceso a la justicia por parte de las víctimas de violencia sexual, especialmente de violencia sexual en el contexto del conflicto armado" (Finlandia);</w:t>
            </w:r>
          </w:p>
          <w:p w14:paraId="5753470D" w14:textId="18FD2843"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A/HRC/24/6/Add.1 -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III</w:t>
            </w:r>
          </w:p>
        </w:tc>
        <w:tc>
          <w:tcPr>
            <w:tcW w:w="1150" w:type="dxa"/>
            <w:shd w:val="clear" w:color="auto" w:fill="auto"/>
            <w:hideMark/>
          </w:tcPr>
          <w:p w14:paraId="2AF94E8D" w14:textId="056F15D6"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shd w:val="clear" w:color="auto" w:fill="auto"/>
            <w:hideMark/>
          </w:tcPr>
          <w:p w14:paraId="36D4E20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F13 Violencia contra la mujer</w:t>
            </w:r>
          </w:p>
          <w:p w14:paraId="7B4ACBA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77B3FBBF"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A41 Marco constitucional y jurídico</w:t>
            </w:r>
          </w:p>
          <w:p w14:paraId="497DFCF6"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S05 ODS 5 – Igualdad de género y empoderamiento de la mujer</w:t>
            </w:r>
          </w:p>
          <w:p w14:paraId="1966C2A5" w14:textId="4ECDD555"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15162B2A" w14:textId="1E948CB7"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1B27D8B1"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mujeres</w:t>
            </w:r>
          </w:p>
          <w:p w14:paraId="39472E4C" w14:textId="21AC1A92"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afectadas por conflictos armados</w:t>
            </w:r>
          </w:p>
        </w:tc>
        <w:tc>
          <w:tcPr>
            <w:tcW w:w="5155" w:type="dxa"/>
            <w:shd w:val="clear" w:color="auto" w:fill="auto"/>
            <w:hideMark/>
          </w:tcPr>
          <w:p w14:paraId="40CA03AA"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7AC7E07D" w14:textId="55076776"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5EE00033" w14:textId="77777777" w:rsidTr="00223212">
        <w:trPr>
          <w:cantSplit/>
        </w:trPr>
        <w:tc>
          <w:tcPr>
            <w:tcW w:w="4520" w:type="dxa"/>
            <w:shd w:val="clear" w:color="auto" w:fill="auto"/>
            <w:hideMark/>
          </w:tcPr>
          <w:p w14:paraId="4457420E"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116.54 Aumentar las medidas para hacer frente a la violencia contra la mujer, entre otras cosas proporcionando a las víctimas acceso a la justicia y la asistencia médica y favoreciendo su reintegración social, particularmente en el contexto del conflicto armado (Eslovaquia);</w:t>
            </w:r>
          </w:p>
          <w:p w14:paraId="41C4F2E7" w14:textId="32ABF35D"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21B6E61F" w14:textId="115DA35F"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31D18340"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F13 Violencia contra la mujer</w:t>
            </w:r>
          </w:p>
          <w:p w14:paraId="4BE4322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3ABCF03C"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E41 Derecho a la salud - General</w:t>
            </w:r>
          </w:p>
          <w:p w14:paraId="59E03CE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B53 Apoyo a víctimas y testigos</w:t>
            </w:r>
          </w:p>
          <w:p w14:paraId="616B8BD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S03 ODS 3 – Salud</w:t>
            </w:r>
          </w:p>
          <w:p w14:paraId="4EC19FDD"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S05 ODS 5 – Igualdad de género y empoderamiento de la mujer</w:t>
            </w:r>
          </w:p>
          <w:p w14:paraId="793D17F9" w14:textId="75E0DE6B"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6913FA92" w14:textId="0EDB5D80"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367F11FD"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mujeres</w:t>
            </w:r>
          </w:p>
          <w:p w14:paraId="00A6FB59" w14:textId="00E34622"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afectadas por conflictos armados</w:t>
            </w:r>
          </w:p>
        </w:tc>
        <w:tc>
          <w:tcPr>
            <w:tcW w:w="5155" w:type="dxa"/>
            <w:shd w:val="clear" w:color="auto" w:fill="auto"/>
            <w:hideMark/>
          </w:tcPr>
          <w:p w14:paraId="59C795F0"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21052EC5" w14:textId="5AA6EF7D"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5CD2BD96" w14:textId="77777777" w:rsidTr="00223212">
        <w:trPr>
          <w:cantSplit/>
        </w:trPr>
        <w:tc>
          <w:tcPr>
            <w:tcW w:w="4520" w:type="dxa"/>
            <w:shd w:val="clear" w:color="auto" w:fill="auto"/>
            <w:hideMark/>
          </w:tcPr>
          <w:p w14:paraId="65EE36CB"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116.50 Continuar dando prioridad a las políticas para la promoción de los derechos de la mujer y la prevención de la violencia sexual (Sudáfrica);</w:t>
            </w:r>
          </w:p>
          <w:p w14:paraId="5274988E" w14:textId="728F64CA"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3FDC2B67" w14:textId="56E98BB5"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4C3A1A4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F13 Violencia contra la mujer</w:t>
            </w:r>
          </w:p>
          <w:p w14:paraId="3A6731BF"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F11 Adelanto de la mujer</w:t>
            </w:r>
          </w:p>
          <w:p w14:paraId="3A82AE6A"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S05 ODS 5 – Igualdad de género y empoderamiento de la mujer</w:t>
            </w:r>
          </w:p>
          <w:p w14:paraId="1AE22AE9" w14:textId="23EC4794"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78E8059A" w14:textId="310C7643"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7C79D73F" w14:textId="4CD9A0B2"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mujeres</w:t>
            </w:r>
          </w:p>
        </w:tc>
        <w:tc>
          <w:tcPr>
            <w:tcW w:w="5155" w:type="dxa"/>
            <w:shd w:val="clear" w:color="auto" w:fill="auto"/>
            <w:hideMark/>
          </w:tcPr>
          <w:p w14:paraId="5755A2A1"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69437B01" w14:textId="581942DC"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305481FB" w14:textId="77777777" w:rsidTr="00223212">
        <w:trPr>
          <w:cantSplit/>
        </w:trPr>
        <w:tc>
          <w:tcPr>
            <w:tcW w:w="4520" w:type="dxa"/>
            <w:shd w:val="clear" w:color="auto" w:fill="auto"/>
            <w:hideMark/>
          </w:tcPr>
          <w:p w14:paraId="44ACCF74"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lastRenderedPageBreak/>
              <w:t>116.51 Considerar la elaboración y la aplicación de un plan de acción integral para fomentar los derechos de la mujer, incluidas medidas para combatir la violencia de género (Indonesia);</w:t>
            </w:r>
          </w:p>
          <w:p w14:paraId="1BC016BC" w14:textId="51BF3E73"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10436E8D" w14:textId="469C0561"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75D38E61"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F13 Violencia contra la mujer</w:t>
            </w:r>
          </w:p>
          <w:p w14:paraId="2F484518"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F11 Adelanto de la mujer</w:t>
            </w:r>
          </w:p>
          <w:p w14:paraId="525E68AB"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S05 ODS 5 – Igualdad de género y empoderamiento de la mujer</w:t>
            </w:r>
          </w:p>
          <w:p w14:paraId="60A884ED" w14:textId="028F6691"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76F1CC37" w14:textId="16C76009"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05F4CB01" w14:textId="3945DA2A"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mujeres</w:t>
            </w:r>
          </w:p>
        </w:tc>
        <w:tc>
          <w:tcPr>
            <w:tcW w:w="5155" w:type="dxa"/>
            <w:shd w:val="clear" w:color="auto" w:fill="auto"/>
            <w:hideMark/>
          </w:tcPr>
          <w:p w14:paraId="1F665B28"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1B1C862F" w14:textId="277B451A"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3EB3EC90" w14:textId="77777777" w:rsidTr="00223212">
        <w:trPr>
          <w:cantSplit/>
        </w:trPr>
        <w:tc>
          <w:tcPr>
            <w:tcW w:w="4520" w:type="dxa"/>
            <w:shd w:val="clear" w:color="auto" w:fill="auto"/>
            <w:hideMark/>
          </w:tcPr>
          <w:p w14:paraId="30FF36A8"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116.42 Intensificar los esfuerzos por garantizar la igualdad y el empoderamiento de la mujer, por ejemplo a través del desarrollo de la política nacional sobre igualdad de género y de la continuación del actual trabajo de la Comisión Intersectorial para Erradicar la Violencia contra las Mujeres y la Comisión Legal para la Equidad de la Mujer del Congreso (Nigeria);</w:t>
            </w:r>
          </w:p>
          <w:p w14:paraId="350B49E9" w14:textId="0C9416CB"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001A1C59" w14:textId="625B389D"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28425DED"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F13 Violencia contra la mujer</w:t>
            </w:r>
          </w:p>
          <w:p w14:paraId="26E19C0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F12 Discriminación contra la mujer</w:t>
            </w:r>
          </w:p>
          <w:p w14:paraId="01FEF62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S05 ODS 5 – Igualdad de género y empoderamiento de la mujer</w:t>
            </w:r>
          </w:p>
          <w:p w14:paraId="45DAA1F5" w14:textId="382BC3B0"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37984EB4" w14:textId="39620DF7"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04BE4459" w14:textId="7508B163"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mujeres</w:t>
            </w:r>
          </w:p>
        </w:tc>
        <w:tc>
          <w:tcPr>
            <w:tcW w:w="5155" w:type="dxa"/>
            <w:shd w:val="clear" w:color="auto" w:fill="auto"/>
            <w:hideMark/>
          </w:tcPr>
          <w:p w14:paraId="6602A055"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1250BEC9" w14:textId="0C9FC7EE"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2AB4A985" w14:textId="77777777" w:rsidTr="00223212">
        <w:trPr>
          <w:cantSplit/>
        </w:trPr>
        <w:tc>
          <w:tcPr>
            <w:tcW w:w="4520" w:type="dxa"/>
            <w:shd w:val="clear" w:color="auto" w:fill="auto"/>
            <w:hideMark/>
          </w:tcPr>
          <w:p w14:paraId="29CBA7F9"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115.2 Elaborar y poner en marcha un plan de acción integral e interdisciplinar destinado a combatir la violencia contra la mujer, en consulta con las víctimas y las organizaciones de mujeres, y basado en las recomendaciones formuladas por las Naciones Unidas y el Sistema Interamericano de Derechos Humanos (Bélgica);</w:t>
            </w:r>
          </w:p>
          <w:p w14:paraId="1787252C" w14:textId="018EC658"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115 -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w:t>
            </w:r>
          </w:p>
        </w:tc>
        <w:tc>
          <w:tcPr>
            <w:tcW w:w="1150" w:type="dxa"/>
            <w:shd w:val="clear" w:color="auto" w:fill="auto"/>
            <w:hideMark/>
          </w:tcPr>
          <w:p w14:paraId="29E35EB4" w14:textId="3A457C66"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324FCCF0"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F13 Violencia contra la mujer</w:t>
            </w:r>
          </w:p>
          <w:p w14:paraId="5818E27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F19 niñas</w:t>
            </w:r>
          </w:p>
          <w:p w14:paraId="2D7E131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A28 Cooperación con otros mecanismos e instituciones internacionales</w:t>
            </w:r>
          </w:p>
          <w:p w14:paraId="5D9ACBA0"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A29 Cooperación con mecanismos regionales</w:t>
            </w:r>
          </w:p>
          <w:p w14:paraId="29EE03AC"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S05 ODS 5 – Igualdad de género y empoderamiento de la mujer</w:t>
            </w:r>
          </w:p>
          <w:p w14:paraId="2FB67933" w14:textId="1682907F"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70CF2F56" w14:textId="0627C1C9"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12B4E5D4" w14:textId="6F214C15"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mujeres</w:t>
            </w:r>
          </w:p>
        </w:tc>
        <w:tc>
          <w:tcPr>
            <w:tcW w:w="5155" w:type="dxa"/>
            <w:shd w:val="clear" w:color="auto" w:fill="auto"/>
            <w:hideMark/>
          </w:tcPr>
          <w:p w14:paraId="14A42564"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40E19F9A" w14:textId="1FECD3A8"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08ABCCE5" w14:textId="77777777" w:rsidTr="00223212">
        <w:trPr>
          <w:cantSplit/>
        </w:trPr>
        <w:tc>
          <w:tcPr>
            <w:tcW w:w="4520" w:type="dxa"/>
            <w:shd w:val="clear" w:color="auto" w:fill="auto"/>
            <w:hideMark/>
          </w:tcPr>
          <w:p w14:paraId="613DABB3"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116.56 Continuar trabajando de manera constructiva para aplicar las leyes, decretos y resoluciones que se han aprobado con el fin de combatir la violencia contra mujeres y niñas y garantizar el acceso a la justicia de las víctimas de violencia sexual (Canadá);</w:t>
            </w:r>
          </w:p>
          <w:p w14:paraId="6FD80D3C" w14:textId="27AF8661"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379253DC" w14:textId="2FD91808"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1249BBBC"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F13 Violencia contra la mujer</w:t>
            </w:r>
          </w:p>
          <w:p w14:paraId="5DDEC7C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F19 niñas</w:t>
            </w:r>
          </w:p>
          <w:p w14:paraId="5B7B2A34"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1CAA6398"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S05 ODS 5 – Igualdad de género y empoderamiento de la mujer</w:t>
            </w:r>
          </w:p>
          <w:p w14:paraId="52D5294B" w14:textId="1F0EFA70"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05D9C9CC" w14:textId="0384F8B0"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69413A94"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niñas</w:t>
            </w:r>
          </w:p>
          <w:p w14:paraId="03A7E702" w14:textId="5C05E560"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mujeres</w:t>
            </w:r>
          </w:p>
        </w:tc>
        <w:tc>
          <w:tcPr>
            <w:tcW w:w="5155" w:type="dxa"/>
            <w:shd w:val="clear" w:color="auto" w:fill="auto"/>
            <w:hideMark/>
          </w:tcPr>
          <w:p w14:paraId="270F9455"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5B55E129" w14:textId="4225A5F1"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7F5D00F9" w14:textId="77777777" w:rsidTr="00223212">
        <w:trPr>
          <w:cantSplit/>
        </w:trPr>
        <w:tc>
          <w:tcPr>
            <w:tcW w:w="4520" w:type="dxa"/>
            <w:shd w:val="clear" w:color="auto" w:fill="auto"/>
            <w:hideMark/>
          </w:tcPr>
          <w:p w14:paraId="3F0A07D4"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116.53 Redoblar sus esfuerzos para eliminar la violencia contra mujeres y niños (Senegal);</w:t>
            </w:r>
          </w:p>
          <w:p w14:paraId="41E02F5A" w14:textId="3CE06489"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2B6A84B5" w14:textId="44828D35"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3EC1A08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F13 Violencia contra la mujer</w:t>
            </w:r>
          </w:p>
          <w:p w14:paraId="6CF7768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F31 Niños/as: definición; principios generales; protección</w:t>
            </w:r>
          </w:p>
          <w:p w14:paraId="217C170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S05 ODS 5 – Igualdad de género y empoderamiento de la mujer</w:t>
            </w:r>
          </w:p>
          <w:p w14:paraId="374C3A77" w14:textId="6C8ABCDB"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7BA3D828" w14:textId="3D6E1E5C"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00FF87B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niños</w:t>
            </w:r>
          </w:p>
          <w:p w14:paraId="3071DEAF" w14:textId="748458B4"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mujeres</w:t>
            </w:r>
          </w:p>
        </w:tc>
        <w:tc>
          <w:tcPr>
            <w:tcW w:w="5155" w:type="dxa"/>
            <w:shd w:val="clear" w:color="auto" w:fill="auto"/>
            <w:hideMark/>
          </w:tcPr>
          <w:p w14:paraId="3323CEE6"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1B78ABA1" w14:textId="1D6D8A6D"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1E6BA69F" w14:textId="77777777" w:rsidTr="00223212">
        <w:trPr>
          <w:cantSplit/>
        </w:trPr>
        <w:tc>
          <w:tcPr>
            <w:tcW w:w="4520" w:type="dxa"/>
            <w:tcBorders>
              <w:bottom w:val="dotted" w:sz="4" w:space="0" w:color="auto"/>
            </w:tcBorders>
            <w:shd w:val="clear" w:color="auto" w:fill="auto"/>
            <w:hideMark/>
          </w:tcPr>
          <w:p w14:paraId="71D21625"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lastRenderedPageBreak/>
              <w:t>116.52 Intensificar los esfuerzos para prevenir la violencia sexual contra mujeres y niños y fortalecer las medidas para la rehabilitación de los niños y niñas afectados por conflictos armados (Paraguay);</w:t>
            </w:r>
          </w:p>
          <w:p w14:paraId="2DFB4738" w14:textId="799C36A6"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tcBorders>
              <w:bottom w:val="dotted" w:sz="4" w:space="0" w:color="auto"/>
            </w:tcBorders>
            <w:shd w:val="clear" w:color="auto" w:fill="auto"/>
            <w:hideMark/>
          </w:tcPr>
          <w:p w14:paraId="2F256837" w14:textId="65F28E8E"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tcBorders>
              <w:bottom w:val="dotted" w:sz="4" w:space="0" w:color="auto"/>
            </w:tcBorders>
            <w:shd w:val="clear" w:color="auto" w:fill="auto"/>
            <w:hideMark/>
          </w:tcPr>
          <w:p w14:paraId="7742A8E3"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F13 Violencia contra la mujer</w:t>
            </w:r>
          </w:p>
          <w:p w14:paraId="2841E18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F35 Niños/as en conflicto armado</w:t>
            </w:r>
          </w:p>
          <w:p w14:paraId="5F03D634"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F19 niñas</w:t>
            </w:r>
          </w:p>
          <w:p w14:paraId="1A802E6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S05 ODS 5 – Igualdad de género y empoderamiento de la mujer</w:t>
            </w:r>
          </w:p>
          <w:p w14:paraId="138A328E" w14:textId="313D5F5D"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318720C8" w14:textId="4FCE5551"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0FAA2491"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niños</w:t>
            </w:r>
          </w:p>
          <w:p w14:paraId="56B4339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mujeres</w:t>
            </w:r>
          </w:p>
          <w:p w14:paraId="491BC73E" w14:textId="3C5895D1"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afectadas por conflictos armados</w:t>
            </w:r>
          </w:p>
        </w:tc>
        <w:tc>
          <w:tcPr>
            <w:tcW w:w="5155" w:type="dxa"/>
            <w:tcBorders>
              <w:bottom w:val="dotted" w:sz="4" w:space="0" w:color="auto"/>
            </w:tcBorders>
            <w:shd w:val="clear" w:color="auto" w:fill="auto"/>
            <w:hideMark/>
          </w:tcPr>
          <w:p w14:paraId="55891863"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49B77761" w14:textId="4CE396AA"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746749CE" w14:textId="77777777" w:rsidTr="00DC0F47">
        <w:trPr>
          <w:cantSplit/>
        </w:trPr>
        <w:tc>
          <w:tcPr>
            <w:tcW w:w="15220" w:type="dxa"/>
            <w:gridSpan w:val="4"/>
            <w:shd w:val="clear" w:color="auto" w:fill="DBE5F1"/>
            <w:hideMark/>
          </w:tcPr>
          <w:p w14:paraId="5235C8DB" w14:textId="72848416"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 xml:space="preserve">F14 </w:t>
            </w:r>
            <w:proofErr w:type="spellStart"/>
            <w:r w:rsidR="00397FCD" w:rsidRPr="00397FCD">
              <w:rPr>
                <w:b/>
                <w:i/>
                <w:color w:val="000000"/>
                <w:sz w:val="28"/>
                <w:szCs w:val="22"/>
                <w:lang w:val="es-ES" w:eastAsia="en-GB"/>
              </w:rPr>
              <w:t>Participacion</w:t>
            </w:r>
            <w:proofErr w:type="spellEnd"/>
            <w:r w:rsidR="00397FCD" w:rsidRPr="00397FCD">
              <w:rPr>
                <w:b/>
                <w:i/>
                <w:color w:val="000000"/>
                <w:sz w:val="28"/>
                <w:szCs w:val="22"/>
                <w:lang w:val="es-ES" w:eastAsia="en-GB"/>
              </w:rPr>
              <w:t xml:space="preserve"> de las mujeres en la vida política y pública</w:t>
            </w:r>
          </w:p>
        </w:tc>
      </w:tr>
      <w:tr w:rsidR="00397FCD" w:rsidRPr="00223212" w14:paraId="0F4AF970" w14:textId="77777777" w:rsidTr="00223212">
        <w:trPr>
          <w:cantSplit/>
        </w:trPr>
        <w:tc>
          <w:tcPr>
            <w:tcW w:w="4520" w:type="dxa"/>
            <w:tcBorders>
              <w:bottom w:val="dotted" w:sz="4" w:space="0" w:color="auto"/>
            </w:tcBorders>
            <w:shd w:val="clear" w:color="auto" w:fill="auto"/>
            <w:hideMark/>
          </w:tcPr>
          <w:p w14:paraId="22D24119"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117.2 Incluir a mujeres y asesores sobre cuestiones de género en el equipo de negociadores principales y desarrollar un Plan de Acción Nacional para la aplicación de la resolución 1325 del Consejo de Seguridad (Portugal);</w:t>
            </w:r>
          </w:p>
          <w:p w14:paraId="39875248" w14:textId="2CB6204B"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A/HRC/24/6/Add.1 -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III</w:t>
            </w:r>
          </w:p>
        </w:tc>
        <w:tc>
          <w:tcPr>
            <w:tcW w:w="1150" w:type="dxa"/>
            <w:tcBorders>
              <w:bottom w:val="dotted" w:sz="4" w:space="0" w:color="auto"/>
            </w:tcBorders>
            <w:shd w:val="clear" w:color="auto" w:fill="auto"/>
            <w:hideMark/>
          </w:tcPr>
          <w:p w14:paraId="344372A4" w14:textId="1A14E6BA"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tcBorders>
              <w:bottom w:val="dotted" w:sz="4" w:space="0" w:color="auto"/>
            </w:tcBorders>
            <w:shd w:val="clear" w:color="auto" w:fill="auto"/>
            <w:hideMark/>
          </w:tcPr>
          <w:p w14:paraId="0E1205A1"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xml:space="preserve">F14 </w:t>
            </w:r>
            <w:proofErr w:type="spellStart"/>
            <w:r w:rsidRPr="00397FCD">
              <w:rPr>
                <w:color w:val="000000"/>
                <w:sz w:val="16"/>
                <w:szCs w:val="22"/>
                <w:lang w:val="es-ES" w:eastAsia="en-GB"/>
              </w:rPr>
              <w:t>Participacion</w:t>
            </w:r>
            <w:proofErr w:type="spellEnd"/>
            <w:r w:rsidRPr="00397FCD">
              <w:rPr>
                <w:color w:val="000000"/>
                <w:sz w:val="16"/>
                <w:szCs w:val="22"/>
                <w:lang w:val="es-ES" w:eastAsia="en-GB"/>
              </w:rPr>
              <w:t xml:space="preserve"> de las mujeres en la vida política y pública</w:t>
            </w:r>
          </w:p>
          <w:p w14:paraId="02C4348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D7 Derecho a participar en asuntos públicos y derecho a votar</w:t>
            </w:r>
          </w:p>
          <w:p w14:paraId="2D297AF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S05 ODS 5 – Igualdad de género y empoderamiento de la mujer</w:t>
            </w:r>
          </w:p>
          <w:p w14:paraId="7219871C" w14:textId="3C1FDB36"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22350363" w14:textId="10A31214"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1A91BFBE" w14:textId="7AAA326F"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mujeres</w:t>
            </w:r>
          </w:p>
        </w:tc>
        <w:tc>
          <w:tcPr>
            <w:tcW w:w="5155" w:type="dxa"/>
            <w:tcBorders>
              <w:bottom w:val="dotted" w:sz="4" w:space="0" w:color="auto"/>
            </w:tcBorders>
            <w:shd w:val="clear" w:color="auto" w:fill="auto"/>
            <w:hideMark/>
          </w:tcPr>
          <w:p w14:paraId="07C81AEA"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64759E68" w14:textId="7D64A547"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780CDE9A" w14:textId="77777777" w:rsidTr="00487024">
        <w:trPr>
          <w:cantSplit/>
        </w:trPr>
        <w:tc>
          <w:tcPr>
            <w:tcW w:w="15220" w:type="dxa"/>
            <w:gridSpan w:val="4"/>
            <w:shd w:val="clear" w:color="auto" w:fill="DBE5F1"/>
            <w:hideMark/>
          </w:tcPr>
          <w:p w14:paraId="3A876A7C" w14:textId="156BBF7D"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F31 Niños/as: definición; principios generales; protección</w:t>
            </w:r>
          </w:p>
        </w:tc>
      </w:tr>
      <w:tr w:rsidR="00397FCD" w:rsidRPr="00223212" w14:paraId="22F6D8BA" w14:textId="77777777" w:rsidTr="00223212">
        <w:trPr>
          <w:cantSplit/>
        </w:trPr>
        <w:tc>
          <w:tcPr>
            <w:tcW w:w="4520" w:type="dxa"/>
            <w:shd w:val="clear" w:color="auto" w:fill="auto"/>
            <w:hideMark/>
          </w:tcPr>
          <w:p w14:paraId="21B0CD92"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116.48 Promover la protección de los niños, entre otras cosas, mejorando la investigación, el enjuiciamiento y la prevención de la violencia contra ellos (Chipre);</w:t>
            </w:r>
          </w:p>
          <w:p w14:paraId="20C4A5B2" w14:textId="75192CD6"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54FBD68F" w14:textId="0172B3EC"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20EA100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F31 Niños/as: definición; principios generales; protección</w:t>
            </w:r>
          </w:p>
          <w:p w14:paraId="03AC058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D51 Administración de justicia y juicio justo</w:t>
            </w:r>
          </w:p>
          <w:p w14:paraId="7FC014AB"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090E58E5" w14:textId="795CFF6E"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4ED1F787" w14:textId="26DE33B9"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5C6306FC" w14:textId="1D3A62B6"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niños</w:t>
            </w:r>
          </w:p>
        </w:tc>
        <w:tc>
          <w:tcPr>
            <w:tcW w:w="5155" w:type="dxa"/>
            <w:shd w:val="clear" w:color="auto" w:fill="auto"/>
            <w:hideMark/>
          </w:tcPr>
          <w:p w14:paraId="6B8CC9D7"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5E0FE5FC" w14:textId="23E179AC"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1788856F" w14:textId="77777777" w:rsidTr="00223212">
        <w:trPr>
          <w:cantSplit/>
        </w:trPr>
        <w:tc>
          <w:tcPr>
            <w:tcW w:w="4520" w:type="dxa"/>
            <w:tcBorders>
              <w:bottom w:val="dotted" w:sz="4" w:space="0" w:color="auto"/>
            </w:tcBorders>
            <w:shd w:val="clear" w:color="auto" w:fill="auto"/>
            <w:hideMark/>
          </w:tcPr>
          <w:p w14:paraId="107A6A98"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116.29 Adoptar todas las medidas necesarias para asegurar la plena protección de la infancia y el disfrute de todos los derechos por parte de los niños de Colombia (Rumania);</w:t>
            </w:r>
          </w:p>
          <w:p w14:paraId="72E52BC9" w14:textId="03E01F7A"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tcBorders>
              <w:bottom w:val="dotted" w:sz="4" w:space="0" w:color="auto"/>
            </w:tcBorders>
            <w:shd w:val="clear" w:color="auto" w:fill="auto"/>
            <w:hideMark/>
          </w:tcPr>
          <w:p w14:paraId="5CF8D797" w14:textId="7CBC7BFC"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tcBorders>
              <w:bottom w:val="dotted" w:sz="4" w:space="0" w:color="auto"/>
            </w:tcBorders>
            <w:shd w:val="clear" w:color="auto" w:fill="auto"/>
            <w:hideMark/>
          </w:tcPr>
          <w:p w14:paraId="3E85FE1B"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F31 Niños/as: definición; principios generales; protección</w:t>
            </w:r>
          </w:p>
          <w:p w14:paraId="20F370EF" w14:textId="06E5F21D"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5AD240BC" w14:textId="18F50FFA"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51739B50" w14:textId="1628995B"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niños</w:t>
            </w:r>
          </w:p>
        </w:tc>
        <w:tc>
          <w:tcPr>
            <w:tcW w:w="5155" w:type="dxa"/>
            <w:tcBorders>
              <w:bottom w:val="dotted" w:sz="4" w:space="0" w:color="auto"/>
            </w:tcBorders>
            <w:shd w:val="clear" w:color="auto" w:fill="auto"/>
            <w:hideMark/>
          </w:tcPr>
          <w:p w14:paraId="6FFC62DC"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5B1A35A3" w14:textId="4C4CB8F9"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6A236C34" w14:textId="77777777" w:rsidTr="005C4FE4">
        <w:trPr>
          <w:cantSplit/>
        </w:trPr>
        <w:tc>
          <w:tcPr>
            <w:tcW w:w="15220" w:type="dxa"/>
            <w:gridSpan w:val="4"/>
            <w:shd w:val="clear" w:color="auto" w:fill="DBE5F1"/>
            <w:hideMark/>
          </w:tcPr>
          <w:p w14:paraId="0C350C3E" w14:textId="7E75A40A"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F33 Niños/as: protección contra la explotación</w:t>
            </w:r>
          </w:p>
        </w:tc>
      </w:tr>
      <w:tr w:rsidR="00397FCD" w:rsidRPr="00223212" w14:paraId="591937C7" w14:textId="77777777" w:rsidTr="00223212">
        <w:trPr>
          <w:cantSplit/>
        </w:trPr>
        <w:tc>
          <w:tcPr>
            <w:tcW w:w="4520" w:type="dxa"/>
            <w:tcBorders>
              <w:bottom w:val="dotted" w:sz="4" w:space="0" w:color="auto"/>
            </w:tcBorders>
            <w:shd w:val="clear" w:color="auto" w:fill="auto"/>
            <w:hideMark/>
          </w:tcPr>
          <w:p w14:paraId="6E0362ED"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116.31 Continuar con las políticas en favor de los niños, en particular la lucha contra el trabajo infantil ya iniciada por el Gobierno (Burundi);</w:t>
            </w:r>
          </w:p>
          <w:p w14:paraId="6BFB043E" w14:textId="325040DC"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tcBorders>
              <w:bottom w:val="dotted" w:sz="4" w:space="0" w:color="auto"/>
            </w:tcBorders>
            <w:shd w:val="clear" w:color="auto" w:fill="auto"/>
            <w:hideMark/>
          </w:tcPr>
          <w:p w14:paraId="569E1EDF" w14:textId="60ACF927"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tcBorders>
              <w:bottom w:val="dotted" w:sz="4" w:space="0" w:color="auto"/>
            </w:tcBorders>
            <w:shd w:val="clear" w:color="auto" w:fill="auto"/>
            <w:hideMark/>
          </w:tcPr>
          <w:p w14:paraId="7494986B"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F33 Niños/as: protección contra la explotación</w:t>
            </w:r>
          </w:p>
          <w:p w14:paraId="676837FF"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S08 ODS 8 – Crecimiento económico, empleo, trabajo decente</w:t>
            </w:r>
          </w:p>
          <w:p w14:paraId="2C7AAB58" w14:textId="03A83790"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62C87BE5" w14:textId="2708BBC1"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0B13375E" w14:textId="622939FE"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niños</w:t>
            </w:r>
          </w:p>
        </w:tc>
        <w:tc>
          <w:tcPr>
            <w:tcW w:w="5155" w:type="dxa"/>
            <w:tcBorders>
              <w:bottom w:val="dotted" w:sz="4" w:space="0" w:color="auto"/>
            </w:tcBorders>
            <w:shd w:val="clear" w:color="auto" w:fill="auto"/>
            <w:hideMark/>
          </w:tcPr>
          <w:p w14:paraId="3B5784E9"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7B3FC944" w14:textId="6AE7C857"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2FEAF9A8" w14:textId="77777777" w:rsidTr="00092BF7">
        <w:trPr>
          <w:cantSplit/>
        </w:trPr>
        <w:tc>
          <w:tcPr>
            <w:tcW w:w="15220" w:type="dxa"/>
            <w:gridSpan w:val="4"/>
            <w:shd w:val="clear" w:color="auto" w:fill="DBE5F1"/>
            <w:hideMark/>
          </w:tcPr>
          <w:p w14:paraId="7AF8A550" w14:textId="153E7B9E"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F35 Niños/as en conflicto armado</w:t>
            </w:r>
          </w:p>
        </w:tc>
      </w:tr>
      <w:tr w:rsidR="00397FCD" w:rsidRPr="00223212" w14:paraId="7FAE5129" w14:textId="77777777" w:rsidTr="00223212">
        <w:trPr>
          <w:cantSplit/>
        </w:trPr>
        <w:tc>
          <w:tcPr>
            <w:tcW w:w="4520" w:type="dxa"/>
            <w:shd w:val="clear" w:color="auto" w:fill="auto"/>
            <w:hideMark/>
          </w:tcPr>
          <w:p w14:paraId="2BC413B2"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lastRenderedPageBreak/>
              <w:t>118.17 Llevar a cabo actividades para acabar con el reclutamiento de niños por parte de fuerzas o grupos armados, en particular mediante la cooperación con las Naciones Unidas (Francia);</w:t>
            </w:r>
          </w:p>
          <w:p w14:paraId="647864CA" w14:textId="45A77393"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118 -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IV</w:t>
            </w:r>
          </w:p>
        </w:tc>
        <w:tc>
          <w:tcPr>
            <w:tcW w:w="1150" w:type="dxa"/>
            <w:shd w:val="clear" w:color="auto" w:fill="auto"/>
            <w:hideMark/>
          </w:tcPr>
          <w:p w14:paraId="458B0BA4" w14:textId="1C9D0A3C"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shd w:val="clear" w:color="auto" w:fill="auto"/>
            <w:hideMark/>
          </w:tcPr>
          <w:p w14:paraId="3F1A8F38"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F35 Niños/as en conflicto armado</w:t>
            </w:r>
          </w:p>
          <w:p w14:paraId="7318F67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A28 Cooperación con otros mecanismos e instituciones internacionales</w:t>
            </w:r>
          </w:p>
          <w:p w14:paraId="1DD63387" w14:textId="78F53C58"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783D359B" w14:textId="45895439"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6A8E77AC"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niños</w:t>
            </w:r>
          </w:p>
          <w:p w14:paraId="024A6095" w14:textId="15571AD8"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afectadas por conflictos armados</w:t>
            </w:r>
          </w:p>
        </w:tc>
        <w:tc>
          <w:tcPr>
            <w:tcW w:w="5155" w:type="dxa"/>
            <w:shd w:val="clear" w:color="auto" w:fill="auto"/>
            <w:hideMark/>
          </w:tcPr>
          <w:p w14:paraId="39E70E9B"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7A67EAF9" w14:textId="1813E20B"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20737B4F" w14:textId="77777777" w:rsidTr="00223212">
        <w:trPr>
          <w:cantSplit/>
        </w:trPr>
        <w:tc>
          <w:tcPr>
            <w:tcW w:w="4520" w:type="dxa"/>
            <w:shd w:val="clear" w:color="auto" w:fill="auto"/>
            <w:hideMark/>
          </w:tcPr>
          <w:p w14:paraId="7869011D"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116.117 Intensificar los esfuerzos por contrarrestar la práctica generalizada del reclutamiento forzado de niños por parte de grupos armados no estatales y garantizar que todos los niños desmovilizados reciban ayuda para su protección, reinserción y rehabilitación (Hungría);</w:t>
            </w:r>
          </w:p>
          <w:p w14:paraId="5D6C88A8" w14:textId="433FF069"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0EF17927" w14:textId="08800F82"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5A82ACAB"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F35 Niños/as en conflicto armado</w:t>
            </w:r>
          </w:p>
          <w:p w14:paraId="0DE456F4"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72AF00BD"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B53 Apoyo a víctimas y testigos</w:t>
            </w:r>
          </w:p>
          <w:p w14:paraId="5130D6CA" w14:textId="0BE887D0"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5A8404CA" w14:textId="474B2C62"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60C18E6E" w14:textId="24E47BF6"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niños</w:t>
            </w:r>
          </w:p>
        </w:tc>
        <w:tc>
          <w:tcPr>
            <w:tcW w:w="5155" w:type="dxa"/>
            <w:shd w:val="clear" w:color="auto" w:fill="auto"/>
            <w:hideMark/>
          </w:tcPr>
          <w:p w14:paraId="0F2C2497"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7C81F3D0" w14:textId="3AB491A5"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0BD051E7" w14:textId="77777777" w:rsidTr="00223212">
        <w:trPr>
          <w:cantSplit/>
        </w:trPr>
        <w:tc>
          <w:tcPr>
            <w:tcW w:w="4520" w:type="dxa"/>
            <w:shd w:val="clear" w:color="auto" w:fill="auto"/>
            <w:hideMark/>
          </w:tcPr>
          <w:p w14:paraId="647C08CF"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116.112 Proporcionar asistencia a los niños desmovilizados y sancionar a los responsables de su reclutamiento (Polonia);</w:t>
            </w:r>
          </w:p>
          <w:p w14:paraId="094E4C36" w14:textId="4183E3D6"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57E5BA6F" w14:textId="2839864F"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58C105AC"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F35 Niños/as en conflicto armado</w:t>
            </w:r>
          </w:p>
          <w:p w14:paraId="1E30B990"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6F427B32" w14:textId="00036B1C"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2E5122C8" w14:textId="593AE31C"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4072573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niños</w:t>
            </w:r>
          </w:p>
          <w:p w14:paraId="232E14FC" w14:textId="4631AB91"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internamente desplazadas</w:t>
            </w:r>
          </w:p>
        </w:tc>
        <w:tc>
          <w:tcPr>
            <w:tcW w:w="5155" w:type="dxa"/>
            <w:shd w:val="clear" w:color="auto" w:fill="auto"/>
            <w:hideMark/>
          </w:tcPr>
          <w:p w14:paraId="6163F4EE"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39E7C729" w14:textId="56821DD0"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1594CC72" w14:textId="77777777" w:rsidTr="00223212">
        <w:trPr>
          <w:cantSplit/>
        </w:trPr>
        <w:tc>
          <w:tcPr>
            <w:tcW w:w="4520" w:type="dxa"/>
            <w:shd w:val="clear" w:color="auto" w:fill="auto"/>
            <w:hideMark/>
          </w:tcPr>
          <w:p w14:paraId="72B6E333"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116.113 Investigar a fondo todos los casos de reclutamiento ilegal de niños por parte de grupos armados y llevar a los responsables ante la justicia (Austria);</w:t>
            </w:r>
          </w:p>
          <w:p w14:paraId="51E2D4DF" w14:textId="4F1C3B17"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484BB260" w14:textId="2409C90A"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01C7E260"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F35 Niños/as en conflicto armado</w:t>
            </w:r>
          </w:p>
          <w:p w14:paraId="112D654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746F3ADA" w14:textId="6C443EE2"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10D44876" w14:textId="5CFC85B8"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1B06D868" w14:textId="769318DD"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niños</w:t>
            </w:r>
          </w:p>
        </w:tc>
        <w:tc>
          <w:tcPr>
            <w:tcW w:w="5155" w:type="dxa"/>
            <w:shd w:val="clear" w:color="auto" w:fill="auto"/>
            <w:hideMark/>
          </w:tcPr>
          <w:p w14:paraId="302D6404"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70A8C4DA" w14:textId="2F5CCCDC"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715BD220" w14:textId="77777777" w:rsidTr="00223212">
        <w:trPr>
          <w:cantSplit/>
        </w:trPr>
        <w:tc>
          <w:tcPr>
            <w:tcW w:w="4520" w:type="dxa"/>
            <w:shd w:val="clear" w:color="auto" w:fill="auto"/>
            <w:hideMark/>
          </w:tcPr>
          <w:p w14:paraId="1FBAC130"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116.114 Seguir tomando medidas efectivas para la recuperación, la rehabilitación y la reinserción de los niños soldados (Austria);</w:t>
            </w:r>
          </w:p>
          <w:p w14:paraId="0873DE73" w14:textId="53075599"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3744054B" w14:textId="0ABF0F3B"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4EBADD1F"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F35 Niños/as en conflicto armado</w:t>
            </w:r>
          </w:p>
          <w:p w14:paraId="31E1623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2E12A32C" w14:textId="71C1C64D"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5F579FB2" w14:textId="25D2030C"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478BE29D" w14:textId="6AE9A96B"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niños</w:t>
            </w:r>
          </w:p>
        </w:tc>
        <w:tc>
          <w:tcPr>
            <w:tcW w:w="5155" w:type="dxa"/>
            <w:shd w:val="clear" w:color="auto" w:fill="auto"/>
            <w:hideMark/>
          </w:tcPr>
          <w:p w14:paraId="2C106C1A"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5C818F1A" w14:textId="0BCA6DE9"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66A39A63" w14:textId="77777777" w:rsidTr="00223212">
        <w:trPr>
          <w:cantSplit/>
        </w:trPr>
        <w:tc>
          <w:tcPr>
            <w:tcW w:w="4520" w:type="dxa"/>
            <w:shd w:val="clear" w:color="auto" w:fill="auto"/>
            <w:hideMark/>
          </w:tcPr>
          <w:p w14:paraId="0432842B"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116.115 Revisar y reforzar los mecanismos de integración social y reparación para los niños soldados desmovilizados en el marco de la Ley de víctimas (Bélgica);</w:t>
            </w:r>
          </w:p>
          <w:p w14:paraId="6A99153A" w14:textId="4B8DCFE4"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081FC513" w14:textId="532A4A1A"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4990EF3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F35 Niños/as en conflicto armado</w:t>
            </w:r>
          </w:p>
          <w:p w14:paraId="4ECB075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5ADA4EAD" w14:textId="5836F111"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6EEBA318" w14:textId="156E52FD"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45D83102" w14:textId="4A302E7C"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niños</w:t>
            </w:r>
          </w:p>
        </w:tc>
        <w:tc>
          <w:tcPr>
            <w:tcW w:w="5155" w:type="dxa"/>
            <w:shd w:val="clear" w:color="auto" w:fill="auto"/>
            <w:hideMark/>
          </w:tcPr>
          <w:p w14:paraId="67C3CD66"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11DD0208" w14:textId="576363C9"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188E2555" w14:textId="77777777" w:rsidTr="00223212">
        <w:trPr>
          <w:cantSplit/>
        </w:trPr>
        <w:tc>
          <w:tcPr>
            <w:tcW w:w="4520" w:type="dxa"/>
            <w:tcBorders>
              <w:bottom w:val="dotted" w:sz="4" w:space="0" w:color="auto"/>
            </w:tcBorders>
            <w:shd w:val="clear" w:color="auto" w:fill="auto"/>
            <w:hideMark/>
          </w:tcPr>
          <w:p w14:paraId="11F0849C"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116.116 Seguir proporcionando asistencia a los niños desmovilizados, independientemente del grupo armado ilegal al que hayan pertenecido, en la línea de lo sugerido por el Secretario General (Chile);</w:t>
            </w:r>
          </w:p>
          <w:p w14:paraId="2D66AB9F" w14:textId="69C6FAC2"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tcBorders>
              <w:bottom w:val="dotted" w:sz="4" w:space="0" w:color="auto"/>
            </w:tcBorders>
            <w:shd w:val="clear" w:color="auto" w:fill="auto"/>
            <w:hideMark/>
          </w:tcPr>
          <w:p w14:paraId="6D98DD4A" w14:textId="2726A1A7"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tcBorders>
              <w:bottom w:val="dotted" w:sz="4" w:space="0" w:color="auto"/>
            </w:tcBorders>
            <w:shd w:val="clear" w:color="auto" w:fill="auto"/>
            <w:hideMark/>
          </w:tcPr>
          <w:p w14:paraId="291D6763"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F35 Niños/as en conflicto armado</w:t>
            </w:r>
          </w:p>
          <w:p w14:paraId="628F4DF6"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746057C2" w14:textId="681401A0"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22175115" w14:textId="7664D692"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1C6E5F30" w14:textId="446D01FD"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niños</w:t>
            </w:r>
          </w:p>
        </w:tc>
        <w:tc>
          <w:tcPr>
            <w:tcW w:w="5155" w:type="dxa"/>
            <w:tcBorders>
              <w:bottom w:val="dotted" w:sz="4" w:space="0" w:color="auto"/>
            </w:tcBorders>
            <w:shd w:val="clear" w:color="auto" w:fill="auto"/>
            <w:hideMark/>
          </w:tcPr>
          <w:p w14:paraId="0A70673C"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51467F4A" w14:textId="632C9725"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28E2A99C" w14:textId="77777777" w:rsidTr="00091E04">
        <w:trPr>
          <w:cantSplit/>
        </w:trPr>
        <w:tc>
          <w:tcPr>
            <w:tcW w:w="15220" w:type="dxa"/>
            <w:gridSpan w:val="4"/>
            <w:shd w:val="clear" w:color="auto" w:fill="DBE5F1"/>
            <w:hideMark/>
          </w:tcPr>
          <w:p w14:paraId="45FD7E4A" w14:textId="73183AD0"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lastRenderedPageBreak/>
              <w:t xml:space="preserve">Tema: </w:t>
            </w:r>
            <w:r w:rsidR="00397FCD" w:rsidRPr="00397FCD">
              <w:rPr>
                <w:b/>
                <w:i/>
                <w:color w:val="000000"/>
                <w:sz w:val="28"/>
                <w:szCs w:val="22"/>
                <w:lang w:val="es-ES" w:eastAsia="en-GB"/>
              </w:rPr>
              <w:t>F4 Personas con discapacidades</w:t>
            </w:r>
          </w:p>
        </w:tc>
      </w:tr>
      <w:tr w:rsidR="00397FCD" w:rsidRPr="00223212" w14:paraId="155AD549" w14:textId="77777777" w:rsidTr="00223212">
        <w:trPr>
          <w:cantSplit/>
        </w:trPr>
        <w:tc>
          <w:tcPr>
            <w:tcW w:w="4520" w:type="dxa"/>
            <w:tcBorders>
              <w:bottom w:val="dotted" w:sz="4" w:space="0" w:color="auto"/>
            </w:tcBorders>
            <w:shd w:val="clear" w:color="auto" w:fill="auto"/>
            <w:hideMark/>
          </w:tcPr>
          <w:p w14:paraId="1FF246B3"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116.104 Reforzar las medidas para la promoción de los derechos de las personas con discapacidad y garantizar su integración en la sociedad (Argelia);</w:t>
            </w:r>
          </w:p>
          <w:p w14:paraId="1A919F83" w14:textId="2F8C140B"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tcBorders>
              <w:bottom w:val="dotted" w:sz="4" w:space="0" w:color="auto"/>
            </w:tcBorders>
            <w:shd w:val="clear" w:color="auto" w:fill="auto"/>
            <w:hideMark/>
          </w:tcPr>
          <w:p w14:paraId="46AB81BB" w14:textId="72BF762C"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tcBorders>
              <w:bottom w:val="dotted" w:sz="4" w:space="0" w:color="auto"/>
            </w:tcBorders>
            <w:shd w:val="clear" w:color="auto" w:fill="auto"/>
            <w:hideMark/>
          </w:tcPr>
          <w:p w14:paraId="7F236D7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F4 Personas con discapacidades</w:t>
            </w:r>
          </w:p>
          <w:p w14:paraId="08824E46" w14:textId="2EAEB35B"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S10 ODS 10 - Desigualdad</w:t>
            </w:r>
          </w:p>
          <w:p w14:paraId="7739C89B" w14:textId="33779489"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3C9CB129" w14:textId="792408CE"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personas con discapacidades</w:t>
            </w:r>
          </w:p>
        </w:tc>
        <w:tc>
          <w:tcPr>
            <w:tcW w:w="5155" w:type="dxa"/>
            <w:tcBorders>
              <w:bottom w:val="dotted" w:sz="4" w:space="0" w:color="auto"/>
            </w:tcBorders>
            <w:shd w:val="clear" w:color="auto" w:fill="auto"/>
            <w:hideMark/>
          </w:tcPr>
          <w:p w14:paraId="22EBCA22"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62453DA5" w14:textId="7A9C792E"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267B6A49" w14:textId="77777777" w:rsidTr="00062E8E">
        <w:trPr>
          <w:cantSplit/>
        </w:trPr>
        <w:tc>
          <w:tcPr>
            <w:tcW w:w="15220" w:type="dxa"/>
            <w:gridSpan w:val="4"/>
            <w:shd w:val="clear" w:color="auto" w:fill="DBE5F1"/>
            <w:hideMark/>
          </w:tcPr>
          <w:p w14:paraId="578F1091" w14:textId="0D2AB414"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G1 Miembros de minorías</w:t>
            </w:r>
          </w:p>
        </w:tc>
      </w:tr>
      <w:tr w:rsidR="00397FCD" w:rsidRPr="00223212" w14:paraId="1D5CE508" w14:textId="77777777" w:rsidTr="00223212">
        <w:trPr>
          <w:cantSplit/>
        </w:trPr>
        <w:tc>
          <w:tcPr>
            <w:tcW w:w="4520" w:type="dxa"/>
            <w:tcBorders>
              <w:bottom w:val="dotted" w:sz="4" w:space="0" w:color="auto"/>
            </w:tcBorders>
            <w:shd w:val="clear" w:color="auto" w:fill="auto"/>
            <w:hideMark/>
          </w:tcPr>
          <w:p w14:paraId="19701AEB"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116.28 Redoblar los actuales esfuerzos por mejorar la calidad de vida de los grupos más vulnerables, en particular de los pueblos indígenas y los afrodescendientes (Perú);</w:t>
            </w:r>
          </w:p>
          <w:p w14:paraId="67A943AA" w14:textId="3F6FD86B"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tcBorders>
              <w:bottom w:val="dotted" w:sz="4" w:space="0" w:color="auto"/>
            </w:tcBorders>
            <w:shd w:val="clear" w:color="auto" w:fill="auto"/>
            <w:hideMark/>
          </w:tcPr>
          <w:p w14:paraId="03DD71CC" w14:textId="529EEA5D"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tcBorders>
              <w:bottom w:val="dotted" w:sz="4" w:space="0" w:color="auto"/>
            </w:tcBorders>
            <w:shd w:val="clear" w:color="auto" w:fill="auto"/>
            <w:hideMark/>
          </w:tcPr>
          <w:p w14:paraId="7B743D3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G1 Miembros de minorías</w:t>
            </w:r>
          </w:p>
          <w:p w14:paraId="668F6608"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E21 Derecho a un nivel de vida adecuado - general</w:t>
            </w:r>
          </w:p>
          <w:p w14:paraId="3C6AACC7" w14:textId="355DB256"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G3 Pueblos indígenas</w:t>
            </w:r>
          </w:p>
          <w:p w14:paraId="538135E7" w14:textId="062B165C"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055832E6"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pueblos indígenas</w:t>
            </w:r>
          </w:p>
          <w:p w14:paraId="616341E0" w14:textId="2B6D4644"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minorías/ grupos raciales, étnicos, lingüísticos, religiosos y basados en la descendencia</w:t>
            </w:r>
          </w:p>
        </w:tc>
        <w:tc>
          <w:tcPr>
            <w:tcW w:w="5155" w:type="dxa"/>
            <w:tcBorders>
              <w:bottom w:val="dotted" w:sz="4" w:space="0" w:color="auto"/>
            </w:tcBorders>
            <w:shd w:val="clear" w:color="auto" w:fill="auto"/>
            <w:hideMark/>
          </w:tcPr>
          <w:p w14:paraId="5904DDA4"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37E31301" w14:textId="18F8BA88"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2491FF04" w14:textId="77777777" w:rsidTr="000F4C58">
        <w:trPr>
          <w:cantSplit/>
        </w:trPr>
        <w:tc>
          <w:tcPr>
            <w:tcW w:w="15220" w:type="dxa"/>
            <w:gridSpan w:val="4"/>
            <w:shd w:val="clear" w:color="auto" w:fill="DBE5F1"/>
            <w:hideMark/>
          </w:tcPr>
          <w:p w14:paraId="6BEAAA3E" w14:textId="6CF3B15C"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 xml:space="preserve">G2 personas lesbianas, </w:t>
            </w:r>
            <w:proofErr w:type="spellStart"/>
            <w:r w:rsidR="00397FCD" w:rsidRPr="00397FCD">
              <w:rPr>
                <w:b/>
                <w:i/>
                <w:color w:val="000000"/>
                <w:sz w:val="28"/>
                <w:szCs w:val="22"/>
                <w:lang w:val="es-ES" w:eastAsia="en-GB"/>
              </w:rPr>
              <w:t>gays</w:t>
            </w:r>
            <w:proofErr w:type="spellEnd"/>
            <w:r w:rsidR="00397FCD" w:rsidRPr="00397FCD">
              <w:rPr>
                <w:b/>
                <w:i/>
                <w:color w:val="000000"/>
                <w:sz w:val="28"/>
                <w:szCs w:val="22"/>
                <w:lang w:val="es-ES" w:eastAsia="en-GB"/>
              </w:rPr>
              <w:t xml:space="preserve">, </w:t>
            </w:r>
            <w:proofErr w:type="spellStart"/>
            <w:r w:rsidR="00397FCD" w:rsidRPr="00397FCD">
              <w:rPr>
                <w:b/>
                <w:i/>
                <w:color w:val="000000"/>
                <w:sz w:val="28"/>
                <w:szCs w:val="22"/>
                <w:lang w:val="es-ES" w:eastAsia="en-GB"/>
              </w:rPr>
              <w:t>bisexuals</w:t>
            </w:r>
            <w:proofErr w:type="spellEnd"/>
            <w:r w:rsidR="00397FCD" w:rsidRPr="00397FCD">
              <w:rPr>
                <w:b/>
                <w:i/>
                <w:color w:val="000000"/>
                <w:sz w:val="28"/>
                <w:szCs w:val="22"/>
                <w:lang w:val="es-ES" w:eastAsia="en-GB"/>
              </w:rPr>
              <w:t xml:space="preserve">, </w:t>
            </w:r>
            <w:proofErr w:type="spellStart"/>
            <w:r w:rsidR="00397FCD" w:rsidRPr="00397FCD">
              <w:rPr>
                <w:b/>
                <w:i/>
                <w:color w:val="000000"/>
                <w:sz w:val="28"/>
                <w:szCs w:val="22"/>
                <w:lang w:val="es-ES" w:eastAsia="en-GB"/>
              </w:rPr>
              <w:t>transgénero</w:t>
            </w:r>
            <w:proofErr w:type="spellEnd"/>
            <w:r w:rsidR="00397FCD" w:rsidRPr="00397FCD">
              <w:rPr>
                <w:b/>
                <w:i/>
                <w:color w:val="000000"/>
                <w:sz w:val="28"/>
                <w:szCs w:val="22"/>
                <w:lang w:val="es-ES" w:eastAsia="en-GB"/>
              </w:rPr>
              <w:t xml:space="preserve"> e </w:t>
            </w:r>
            <w:proofErr w:type="spellStart"/>
            <w:r w:rsidR="00397FCD" w:rsidRPr="00397FCD">
              <w:rPr>
                <w:b/>
                <w:i/>
                <w:color w:val="000000"/>
                <w:sz w:val="28"/>
                <w:szCs w:val="22"/>
                <w:lang w:val="es-ES" w:eastAsia="en-GB"/>
              </w:rPr>
              <w:t>intersex</w:t>
            </w:r>
            <w:proofErr w:type="spellEnd"/>
          </w:p>
        </w:tc>
      </w:tr>
      <w:tr w:rsidR="00397FCD" w:rsidRPr="00223212" w14:paraId="413A159C" w14:textId="77777777" w:rsidTr="00223212">
        <w:trPr>
          <w:cantSplit/>
        </w:trPr>
        <w:tc>
          <w:tcPr>
            <w:tcW w:w="4520" w:type="dxa"/>
            <w:shd w:val="clear" w:color="auto" w:fill="auto"/>
            <w:hideMark/>
          </w:tcPr>
          <w:p w14:paraId="6D913D49"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116.43 Considerar la posibilidad de promover medidas para la protección e integración de las personas LGBT (Argentina);</w:t>
            </w:r>
          </w:p>
          <w:p w14:paraId="0FF104E9" w14:textId="46F68FBD"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00B97622" w14:textId="36B619DB"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42EEB294"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xml:space="preserve">G2 personas lesbianas, </w:t>
            </w:r>
            <w:proofErr w:type="spellStart"/>
            <w:r w:rsidRPr="00397FCD">
              <w:rPr>
                <w:color w:val="000000"/>
                <w:sz w:val="16"/>
                <w:szCs w:val="22"/>
                <w:lang w:val="es-ES" w:eastAsia="en-GB"/>
              </w:rPr>
              <w:t>gays</w:t>
            </w:r>
            <w:proofErr w:type="spellEnd"/>
            <w:r w:rsidRPr="00397FCD">
              <w:rPr>
                <w:color w:val="000000"/>
                <w:sz w:val="16"/>
                <w:szCs w:val="22"/>
                <w:lang w:val="es-ES" w:eastAsia="en-GB"/>
              </w:rPr>
              <w:t xml:space="preserve">, </w:t>
            </w:r>
            <w:proofErr w:type="spellStart"/>
            <w:r w:rsidRPr="00397FCD">
              <w:rPr>
                <w:color w:val="000000"/>
                <w:sz w:val="16"/>
                <w:szCs w:val="22"/>
                <w:lang w:val="es-ES" w:eastAsia="en-GB"/>
              </w:rPr>
              <w:t>bisexuals</w:t>
            </w:r>
            <w:proofErr w:type="spellEnd"/>
            <w:r w:rsidRPr="00397FCD">
              <w:rPr>
                <w:color w:val="000000"/>
                <w:sz w:val="16"/>
                <w:szCs w:val="22"/>
                <w:lang w:val="es-ES" w:eastAsia="en-GB"/>
              </w:rPr>
              <w:t xml:space="preserve">, </w:t>
            </w:r>
            <w:proofErr w:type="spellStart"/>
            <w:r w:rsidRPr="00397FCD">
              <w:rPr>
                <w:color w:val="000000"/>
                <w:sz w:val="16"/>
                <w:szCs w:val="22"/>
                <w:lang w:val="es-ES" w:eastAsia="en-GB"/>
              </w:rPr>
              <w:t>transgénero</w:t>
            </w:r>
            <w:proofErr w:type="spellEnd"/>
            <w:r w:rsidRPr="00397FCD">
              <w:rPr>
                <w:color w:val="000000"/>
                <w:sz w:val="16"/>
                <w:szCs w:val="22"/>
                <w:lang w:val="es-ES" w:eastAsia="en-GB"/>
              </w:rPr>
              <w:t xml:space="preserve"> e </w:t>
            </w:r>
            <w:proofErr w:type="spellStart"/>
            <w:r w:rsidRPr="00397FCD">
              <w:rPr>
                <w:color w:val="000000"/>
                <w:sz w:val="16"/>
                <w:szCs w:val="22"/>
                <w:lang w:val="es-ES" w:eastAsia="en-GB"/>
              </w:rPr>
              <w:t>intersex</w:t>
            </w:r>
            <w:proofErr w:type="spellEnd"/>
          </w:p>
          <w:p w14:paraId="3CAA70C7" w14:textId="7203C9D6"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65F59405" w14:textId="5937AF0D"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xml:space="preserve">- personas lesbianas, </w:t>
            </w:r>
            <w:proofErr w:type="spellStart"/>
            <w:r w:rsidRPr="00397FCD">
              <w:rPr>
                <w:color w:val="000000"/>
                <w:sz w:val="16"/>
                <w:szCs w:val="22"/>
                <w:lang w:val="es-ES" w:eastAsia="en-GB"/>
              </w:rPr>
              <w:t>gays</w:t>
            </w:r>
            <w:proofErr w:type="spellEnd"/>
            <w:r w:rsidRPr="00397FCD">
              <w:rPr>
                <w:color w:val="000000"/>
                <w:sz w:val="16"/>
                <w:szCs w:val="22"/>
                <w:lang w:val="es-ES" w:eastAsia="en-GB"/>
              </w:rPr>
              <w:t xml:space="preserve">, </w:t>
            </w:r>
            <w:proofErr w:type="spellStart"/>
            <w:r w:rsidRPr="00397FCD">
              <w:rPr>
                <w:color w:val="000000"/>
                <w:sz w:val="16"/>
                <w:szCs w:val="22"/>
                <w:lang w:val="es-ES" w:eastAsia="en-GB"/>
              </w:rPr>
              <w:t>bisexuals</w:t>
            </w:r>
            <w:proofErr w:type="spellEnd"/>
            <w:r w:rsidRPr="00397FCD">
              <w:rPr>
                <w:color w:val="000000"/>
                <w:sz w:val="16"/>
                <w:szCs w:val="22"/>
                <w:lang w:val="es-ES" w:eastAsia="en-GB"/>
              </w:rPr>
              <w:t xml:space="preserve">, </w:t>
            </w:r>
            <w:proofErr w:type="spellStart"/>
            <w:r w:rsidRPr="00397FCD">
              <w:rPr>
                <w:color w:val="000000"/>
                <w:sz w:val="16"/>
                <w:szCs w:val="22"/>
                <w:lang w:val="es-ES" w:eastAsia="en-GB"/>
              </w:rPr>
              <w:t>transgénero</w:t>
            </w:r>
            <w:proofErr w:type="spellEnd"/>
            <w:r w:rsidRPr="00397FCD">
              <w:rPr>
                <w:color w:val="000000"/>
                <w:sz w:val="16"/>
                <w:szCs w:val="22"/>
                <w:lang w:val="es-ES" w:eastAsia="en-GB"/>
              </w:rPr>
              <w:t xml:space="preserve"> e </w:t>
            </w:r>
            <w:proofErr w:type="spellStart"/>
            <w:r w:rsidRPr="00397FCD">
              <w:rPr>
                <w:color w:val="000000"/>
                <w:sz w:val="16"/>
                <w:szCs w:val="22"/>
                <w:lang w:val="es-ES" w:eastAsia="en-GB"/>
              </w:rPr>
              <w:t>intersex</w:t>
            </w:r>
            <w:proofErr w:type="spellEnd"/>
          </w:p>
        </w:tc>
        <w:tc>
          <w:tcPr>
            <w:tcW w:w="5155" w:type="dxa"/>
            <w:shd w:val="clear" w:color="auto" w:fill="auto"/>
            <w:hideMark/>
          </w:tcPr>
          <w:p w14:paraId="57BA78CC"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193C8153" w14:textId="0D1E59A1"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6CA3637E" w14:textId="77777777" w:rsidTr="00223212">
        <w:trPr>
          <w:cantSplit/>
        </w:trPr>
        <w:tc>
          <w:tcPr>
            <w:tcW w:w="4520" w:type="dxa"/>
            <w:tcBorders>
              <w:bottom w:val="dotted" w:sz="4" w:space="0" w:color="auto"/>
            </w:tcBorders>
            <w:shd w:val="clear" w:color="auto" w:fill="auto"/>
            <w:hideMark/>
          </w:tcPr>
          <w:p w14:paraId="54322651"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117.4 Dar mayor reconocimiento a las parejas del mismo sexo mediante la legalización del matrimonio y de la adopción por parte de personas del mismo sexo (Islandia);</w:t>
            </w:r>
          </w:p>
          <w:p w14:paraId="6C5BCDF2" w14:textId="055EC7D5"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A/HRC/24/6/Add.1 -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III</w:t>
            </w:r>
          </w:p>
        </w:tc>
        <w:tc>
          <w:tcPr>
            <w:tcW w:w="1150" w:type="dxa"/>
            <w:tcBorders>
              <w:bottom w:val="dotted" w:sz="4" w:space="0" w:color="auto"/>
            </w:tcBorders>
            <w:shd w:val="clear" w:color="auto" w:fill="auto"/>
            <w:hideMark/>
          </w:tcPr>
          <w:p w14:paraId="18F7BF99" w14:textId="4E084049"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Se ha tomado nota</w:t>
            </w:r>
          </w:p>
        </w:tc>
        <w:tc>
          <w:tcPr>
            <w:tcW w:w="4395" w:type="dxa"/>
            <w:tcBorders>
              <w:bottom w:val="dotted" w:sz="4" w:space="0" w:color="auto"/>
            </w:tcBorders>
            <w:shd w:val="clear" w:color="auto" w:fill="auto"/>
            <w:hideMark/>
          </w:tcPr>
          <w:p w14:paraId="163522A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xml:space="preserve">G2 personas lesbianas, </w:t>
            </w:r>
            <w:proofErr w:type="spellStart"/>
            <w:r w:rsidRPr="00397FCD">
              <w:rPr>
                <w:color w:val="000000"/>
                <w:sz w:val="16"/>
                <w:szCs w:val="22"/>
                <w:lang w:val="es-ES" w:eastAsia="en-GB"/>
              </w:rPr>
              <w:t>gays</w:t>
            </w:r>
            <w:proofErr w:type="spellEnd"/>
            <w:r w:rsidRPr="00397FCD">
              <w:rPr>
                <w:color w:val="000000"/>
                <w:sz w:val="16"/>
                <w:szCs w:val="22"/>
                <w:lang w:val="es-ES" w:eastAsia="en-GB"/>
              </w:rPr>
              <w:t xml:space="preserve">, </w:t>
            </w:r>
            <w:proofErr w:type="spellStart"/>
            <w:r w:rsidRPr="00397FCD">
              <w:rPr>
                <w:color w:val="000000"/>
                <w:sz w:val="16"/>
                <w:szCs w:val="22"/>
                <w:lang w:val="es-ES" w:eastAsia="en-GB"/>
              </w:rPr>
              <w:t>bisexuals</w:t>
            </w:r>
            <w:proofErr w:type="spellEnd"/>
            <w:r w:rsidRPr="00397FCD">
              <w:rPr>
                <w:color w:val="000000"/>
                <w:sz w:val="16"/>
                <w:szCs w:val="22"/>
                <w:lang w:val="es-ES" w:eastAsia="en-GB"/>
              </w:rPr>
              <w:t xml:space="preserve">, </w:t>
            </w:r>
            <w:proofErr w:type="spellStart"/>
            <w:r w:rsidRPr="00397FCD">
              <w:rPr>
                <w:color w:val="000000"/>
                <w:sz w:val="16"/>
                <w:szCs w:val="22"/>
                <w:lang w:val="es-ES" w:eastAsia="en-GB"/>
              </w:rPr>
              <w:t>transgénero</w:t>
            </w:r>
            <w:proofErr w:type="spellEnd"/>
            <w:r w:rsidRPr="00397FCD">
              <w:rPr>
                <w:color w:val="000000"/>
                <w:sz w:val="16"/>
                <w:szCs w:val="22"/>
                <w:lang w:val="es-ES" w:eastAsia="en-GB"/>
              </w:rPr>
              <w:t xml:space="preserve"> e </w:t>
            </w:r>
            <w:proofErr w:type="spellStart"/>
            <w:r w:rsidRPr="00397FCD">
              <w:rPr>
                <w:color w:val="000000"/>
                <w:sz w:val="16"/>
                <w:szCs w:val="22"/>
                <w:lang w:val="es-ES" w:eastAsia="en-GB"/>
              </w:rPr>
              <w:t>intersex</w:t>
            </w:r>
            <w:proofErr w:type="spellEnd"/>
          </w:p>
          <w:p w14:paraId="425BA72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D8 Derechos relativos al matrimonio y a la familia</w:t>
            </w:r>
          </w:p>
          <w:p w14:paraId="27291EB8" w14:textId="0F8026C2"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D46 Derecho a la vida privada, privacidad</w:t>
            </w:r>
          </w:p>
          <w:p w14:paraId="70B24A44" w14:textId="732EEB2D"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737E0853" w14:textId="5F1FC1AB"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xml:space="preserve">- personas lesbianas, </w:t>
            </w:r>
            <w:proofErr w:type="spellStart"/>
            <w:r w:rsidRPr="00397FCD">
              <w:rPr>
                <w:color w:val="000000"/>
                <w:sz w:val="16"/>
                <w:szCs w:val="22"/>
                <w:lang w:val="es-ES" w:eastAsia="en-GB"/>
              </w:rPr>
              <w:t>gays</w:t>
            </w:r>
            <w:proofErr w:type="spellEnd"/>
            <w:r w:rsidRPr="00397FCD">
              <w:rPr>
                <w:color w:val="000000"/>
                <w:sz w:val="16"/>
                <w:szCs w:val="22"/>
                <w:lang w:val="es-ES" w:eastAsia="en-GB"/>
              </w:rPr>
              <w:t xml:space="preserve">, </w:t>
            </w:r>
            <w:proofErr w:type="spellStart"/>
            <w:r w:rsidRPr="00397FCD">
              <w:rPr>
                <w:color w:val="000000"/>
                <w:sz w:val="16"/>
                <w:szCs w:val="22"/>
                <w:lang w:val="es-ES" w:eastAsia="en-GB"/>
              </w:rPr>
              <w:t>bisexuals</w:t>
            </w:r>
            <w:proofErr w:type="spellEnd"/>
            <w:r w:rsidRPr="00397FCD">
              <w:rPr>
                <w:color w:val="000000"/>
                <w:sz w:val="16"/>
                <w:szCs w:val="22"/>
                <w:lang w:val="es-ES" w:eastAsia="en-GB"/>
              </w:rPr>
              <w:t xml:space="preserve">, </w:t>
            </w:r>
            <w:proofErr w:type="spellStart"/>
            <w:r w:rsidRPr="00397FCD">
              <w:rPr>
                <w:color w:val="000000"/>
                <w:sz w:val="16"/>
                <w:szCs w:val="22"/>
                <w:lang w:val="es-ES" w:eastAsia="en-GB"/>
              </w:rPr>
              <w:t>transgénero</w:t>
            </w:r>
            <w:proofErr w:type="spellEnd"/>
            <w:r w:rsidRPr="00397FCD">
              <w:rPr>
                <w:color w:val="000000"/>
                <w:sz w:val="16"/>
                <w:szCs w:val="22"/>
                <w:lang w:val="es-ES" w:eastAsia="en-GB"/>
              </w:rPr>
              <w:t xml:space="preserve"> e </w:t>
            </w:r>
            <w:proofErr w:type="spellStart"/>
            <w:r w:rsidRPr="00397FCD">
              <w:rPr>
                <w:color w:val="000000"/>
                <w:sz w:val="16"/>
                <w:szCs w:val="22"/>
                <w:lang w:val="es-ES" w:eastAsia="en-GB"/>
              </w:rPr>
              <w:t>intersex</w:t>
            </w:r>
            <w:proofErr w:type="spellEnd"/>
          </w:p>
        </w:tc>
        <w:tc>
          <w:tcPr>
            <w:tcW w:w="5155" w:type="dxa"/>
            <w:tcBorders>
              <w:bottom w:val="dotted" w:sz="4" w:space="0" w:color="auto"/>
            </w:tcBorders>
            <w:shd w:val="clear" w:color="auto" w:fill="auto"/>
            <w:hideMark/>
          </w:tcPr>
          <w:p w14:paraId="0DC03BBA"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45125DC0" w14:textId="5D7A1833"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05B2E47E" w14:textId="77777777" w:rsidTr="00352CDB">
        <w:trPr>
          <w:cantSplit/>
        </w:trPr>
        <w:tc>
          <w:tcPr>
            <w:tcW w:w="15220" w:type="dxa"/>
            <w:gridSpan w:val="4"/>
            <w:shd w:val="clear" w:color="auto" w:fill="DBE5F1"/>
            <w:hideMark/>
          </w:tcPr>
          <w:p w14:paraId="23EAE729" w14:textId="6D0A1FB9"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G3 Pueblos indígenas</w:t>
            </w:r>
          </w:p>
        </w:tc>
      </w:tr>
      <w:tr w:rsidR="00397FCD" w:rsidRPr="00223212" w14:paraId="2F3410CB" w14:textId="77777777" w:rsidTr="00223212">
        <w:trPr>
          <w:cantSplit/>
        </w:trPr>
        <w:tc>
          <w:tcPr>
            <w:tcW w:w="4520" w:type="dxa"/>
            <w:shd w:val="clear" w:color="auto" w:fill="auto"/>
            <w:hideMark/>
          </w:tcPr>
          <w:p w14:paraId="4B6E5E45"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116.109 Continuar elaborando y ampliando programas para la protección de los pueblos indígenas (Egipto);</w:t>
            </w:r>
          </w:p>
          <w:p w14:paraId="3AF46C06" w14:textId="425791CD"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485CBE14" w14:textId="19F34BE1"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3A6DD818"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G3 Pueblos indígenas</w:t>
            </w:r>
          </w:p>
          <w:p w14:paraId="7E7127A4" w14:textId="47E01B82"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28F4E15B" w14:textId="5075D70E"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pueblos indígenas</w:t>
            </w:r>
          </w:p>
        </w:tc>
        <w:tc>
          <w:tcPr>
            <w:tcW w:w="5155" w:type="dxa"/>
            <w:shd w:val="clear" w:color="auto" w:fill="auto"/>
            <w:hideMark/>
          </w:tcPr>
          <w:p w14:paraId="75411ACA"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55761C9A" w14:textId="40868F69"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7FDC1A9D" w14:textId="77777777" w:rsidTr="00223212">
        <w:trPr>
          <w:cantSplit/>
        </w:trPr>
        <w:tc>
          <w:tcPr>
            <w:tcW w:w="4520" w:type="dxa"/>
            <w:shd w:val="clear" w:color="auto" w:fill="auto"/>
            <w:hideMark/>
          </w:tcPr>
          <w:p w14:paraId="72CD6CDA"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116.111 Tomar todas las medidas necesarias para garantizar la protección plena y sostenible de los pueblos indígenas y los afrodescendientes, tanto en lo que concierne a su integridad física como a sus derechos sobre la tierra (Nueva Zelandia);</w:t>
            </w:r>
          </w:p>
          <w:p w14:paraId="7B751535" w14:textId="5D0AB5DF"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173C2C46" w14:textId="5432BAE4"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796CBF7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G3 Pueblos indígenas</w:t>
            </w:r>
          </w:p>
          <w:p w14:paraId="1EF6A35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D31 Libertad y seguridad - general</w:t>
            </w:r>
          </w:p>
          <w:p w14:paraId="717EE29D"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A42 Instituciones y políticas públicas - general</w:t>
            </w:r>
          </w:p>
          <w:p w14:paraId="47355D11"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G1 Miembros de minorías</w:t>
            </w:r>
          </w:p>
          <w:p w14:paraId="20F8B2CA" w14:textId="2BC888D0"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E6 Derecho a la protección de la propiedad; crédito financiero</w:t>
            </w:r>
          </w:p>
          <w:p w14:paraId="2C18CC1D" w14:textId="4864E7F6"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6B6F5194"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pueblos indígenas</w:t>
            </w:r>
          </w:p>
          <w:p w14:paraId="7A7B2662" w14:textId="3B38A0E0"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minorías/ grupos raciales, étnicos, lingüísticos, religiosos y basados en la descendencia</w:t>
            </w:r>
          </w:p>
        </w:tc>
        <w:tc>
          <w:tcPr>
            <w:tcW w:w="5155" w:type="dxa"/>
            <w:shd w:val="clear" w:color="auto" w:fill="auto"/>
            <w:hideMark/>
          </w:tcPr>
          <w:p w14:paraId="6D74F4B8"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617C7D34" w14:textId="54AA0E13"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4B906A13" w14:textId="77777777" w:rsidTr="00223212">
        <w:trPr>
          <w:cantSplit/>
        </w:trPr>
        <w:tc>
          <w:tcPr>
            <w:tcW w:w="4520" w:type="dxa"/>
            <w:shd w:val="clear" w:color="auto" w:fill="auto"/>
            <w:hideMark/>
          </w:tcPr>
          <w:p w14:paraId="1F5090C2"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lastRenderedPageBreak/>
              <w:t>116.106 Introducir medidas más contundentes para proteger a los pueblos indígenas y los afrocolombianos de los ataques de grupos armados y adoptar iniciativas para garantizar sus derechos (República de Corea);</w:t>
            </w:r>
          </w:p>
          <w:p w14:paraId="39F5FA5D" w14:textId="5B8FF1AC"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0C9A7B22" w14:textId="4B71AA5C"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255FAA5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G3 Pueblos indígenas</w:t>
            </w:r>
          </w:p>
          <w:p w14:paraId="23C5C5A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D31 Libertad y seguridad - general</w:t>
            </w:r>
          </w:p>
          <w:p w14:paraId="2E01B9BE" w14:textId="6216E7C1"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G1 Miembros de minorías</w:t>
            </w:r>
          </w:p>
          <w:p w14:paraId="07857860" w14:textId="0E238522"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0DA6CA4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pueblos indígenas</w:t>
            </w:r>
          </w:p>
          <w:p w14:paraId="1D7274D6" w14:textId="0C91CCD8"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minorías/ grupos raciales, étnicos, lingüísticos, religiosos y basados en la descendencia</w:t>
            </w:r>
          </w:p>
        </w:tc>
        <w:tc>
          <w:tcPr>
            <w:tcW w:w="5155" w:type="dxa"/>
            <w:shd w:val="clear" w:color="auto" w:fill="auto"/>
            <w:hideMark/>
          </w:tcPr>
          <w:p w14:paraId="3749B10B"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4AF8F308" w14:textId="3D0BB5D8"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50A56421" w14:textId="77777777" w:rsidTr="00223212">
        <w:trPr>
          <w:cantSplit/>
        </w:trPr>
        <w:tc>
          <w:tcPr>
            <w:tcW w:w="4520" w:type="dxa"/>
            <w:shd w:val="clear" w:color="auto" w:fill="auto"/>
            <w:hideMark/>
          </w:tcPr>
          <w:p w14:paraId="71ACCEF8"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116.105 Lograr, a través de los mecanismos de consulta, que los pueblos indígenas participen al máximo en la definición de las políticas que les afectan (Perú);</w:t>
            </w:r>
          </w:p>
          <w:p w14:paraId="7E423184" w14:textId="2F19F510"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62AE72D4" w14:textId="6773ED74"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7CD7039C"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G3 Pueblos indígenas</w:t>
            </w:r>
          </w:p>
          <w:p w14:paraId="5E570AFB"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D7 Derecho a participar en asuntos públicos y derecho a votar</w:t>
            </w:r>
          </w:p>
          <w:p w14:paraId="742642CE" w14:textId="5FB282F6"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281371E4" w14:textId="242173F2"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59781A76" w14:textId="63F44E83"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pueblos indígenas</w:t>
            </w:r>
          </w:p>
        </w:tc>
        <w:tc>
          <w:tcPr>
            <w:tcW w:w="5155" w:type="dxa"/>
            <w:shd w:val="clear" w:color="auto" w:fill="auto"/>
            <w:hideMark/>
          </w:tcPr>
          <w:p w14:paraId="1A6A1AC8"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6F9C0CD6" w14:textId="0351B946"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706B10A4" w14:textId="77777777" w:rsidTr="00223212">
        <w:trPr>
          <w:cantSplit/>
        </w:trPr>
        <w:tc>
          <w:tcPr>
            <w:tcW w:w="4520" w:type="dxa"/>
            <w:shd w:val="clear" w:color="auto" w:fill="auto"/>
            <w:hideMark/>
          </w:tcPr>
          <w:p w14:paraId="11DD9456"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116.107 Continuar con las actividades en favor de la mejora de las condiciones de vida de los pueblos indígenas (Senegal);</w:t>
            </w:r>
          </w:p>
          <w:p w14:paraId="73FF1F86" w14:textId="211E716E"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6DB666C3" w14:textId="1965FF63"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46555AE0"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G3 Pueblos indígenas</w:t>
            </w:r>
          </w:p>
          <w:p w14:paraId="4B9B77FF" w14:textId="4C4D2370"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E21 Derecho a un nivel de vida adecuado - general</w:t>
            </w:r>
          </w:p>
          <w:p w14:paraId="7BE0B10B" w14:textId="21FE22DC"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099139EF" w14:textId="5492E39D"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pueblos indígenas</w:t>
            </w:r>
          </w:p>
        </w:tc>
        <w:tc>
          <w:tcPr>
            <w:tcW w:w="5155" w:type="dxa"/>
            <w:shd w:val="clear" w:color="auto" w:fill="auto"/>
            <w:hideMark/>
          </w:tcPr>
          <w:p w14:paraId="0BEFC4D1"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2368394D" w14:textId="0EDC3994"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6D4F5AF6" w14:textId="77777777" w:rsidTr="00223212">
        <w:trPr>
          <w:cantSplit/>
        </w:trPr>
        <w:tc>
          <w:tcPr>
            <w:tcW w:w="4520" w:type="dxa"/>
            <w:shd w:val="clear" w:color="auto" w:fill="auto"/>
            <w:hideMark/>
          </w:tcPr>
          <w:p w14:paraId="50F4BF58"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116.110 Garantizar que la legislación relativa a los derechos de las minorías y los pueblos indígenas siga aplicándose plenamente, prestando especial atención a la protección de las personas más vulnerables a las amenazas y la violencia, como los defensores de los derechos humanos (Italia);</w:t>
            </w:r>
          </w:p>
          <w:p w14:paraId="566A6354" w14:textId="17C82F87"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7F9BF16E" w14:textId="0B25AD35"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419CF4E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G3 Pueblos indígenas</w:t>
            </w:r>
          </w:p>
          <w:p w14:paraId="76B6DB8D"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H1 Defensores de derechos humanos</w:t>
            </w:r>
          </w:p>
          <w:p w14:paraId="217EF936"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D31 Libertad y seguridad - general</w:t>
            </w:r>
          </w:p>
          <w:p w14:paraId="12831A1E" w14:textId="6011AF4D"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G1 Miembros de minorías</w:t>
            </w:r>
          </w:p>
          <w:p w14:paraId="36ED884A" w14:textId="70AF209A"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5CB922B0"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defensores de derechos humanos</w:t>
            </w:r>
          </w:p>
          <w:p w14:paraId="24646A5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pueblos indígenas</w:t>
            </w:r>
          </w:p>
          <w:p w14:paraId="1C89F72F" w14:textId="12CD06D8"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minorías/ grupos raciales, étnicos, lingüísticos, religiosos y basados en la descendencia</w:t>
            </w:r>
          </w:p>
        </w:tc>
        <w:tc>
          <w:tcPr>
            <w:tcW w:w="5155" w:type="dxa"/>
            <w:shd w:val="clear" w:color="auto" w:fill="auto"/>
            <w:hideMark/>
          </w:tcPr>
          <w:p w14:paraId="069AEECE"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73DC810A" w14:textId="530FA8A3"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18C90CA7" w14:textId="77777777" w:rsidTr="00223212">
        <w:trPr>
          <w:cantSplit/>
        </w:trPr>
        <w:tc>
          <w:tcPr>
            <w:tcW w:w="4520" w:type="dxa"/>
            <w:tcBorders>
              <w:bottom w:val="dotted" w:sz="4" w:space="0" w:color="auto"/>
            </w:tcBorders>
            <w:shd w:val="clear" w:color="auto" w:fill="auto"/>
            <w:hideMark/>
          </w:tcPr>
          <w:p w14:paraId="751511E1"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116.119 Proteger el derecho a la propiedad de la tierra de las comunidades indígenas y las comunidades campesinas tradicionales para evitar que se les despoje de las tierras aptas para la agricultura en el actual contexto de desarrollo social y económico (México);</w:t>
            </w:r>
          </w:p>
          <w:p w14:paraId="186172A6" w14:textId="63D4BFC2"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tcBorders>
              <w:bottom w:val="dotted" w:sz="4" w:space="0" w:color="auto"/>
            </w:tcBorders>
            <w:shd w:val="clear" w:color="auto" w:fill="auto"/>
            <w:hideMark/>
          </w:tcPr>
          <w:p w14:paraId="33324695" w14:textId="26DDFA24"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tcBorders>
              <w:bottom w:val="dotted" w:sz="4" w:space="0" w:color="auto"/>
            </w:tcBorders>
            <w:shd w:val="clear" w:color="auto" w:fill="auto"/>
            <w:hideMark/>
          </w:tcPr>
          <w:p w14:paraId="766A277F"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G3 Pueblos indígenas</w:t>
            </w:r>
          </w:p>
          <w:p w14:paraId="291036C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xml:space="preserve">H4 personas en el </w:t>
            </w:r>
            <w:proofErr w:type="spellStart"/>
            <w:r w:rsidRPr="00397FCD">
              <w:rPr>
                <w:color w:val="000000"/>
                <w:sz w:val="16"/>
                <w:szCs w:val="22"/>
                <w:lang w:val="es-ES" w:eastAsia="en-GB"/>
              </w:rPr>
              <w:t>area</w:t>
            </w:r>
            <w:proofErr w:type="spellEnd"/>
            <w:r w:rsidRPr="00397FCD">
              <w:rPr>
                <w:color w:val="000000"/>
                <w:sz w:val="16"/>
                <w:szCs w:val="22"/>
                <w:lang w:val="es-ES" w:eastAsia="en-GB"/>
              </w:rPr>
              <w:t xml:space="preserve"> rural</w:t>
            </w:r>
          </w:p>
          <w:p w14:paraId="114027C5" w14:textId="617A3A02"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E6 Derecho a la protección de la propiedad; crédito financiero</w:t>
            </w:r>
          </w:p>
          <w:p w14:paraId="41AE0D05" w14:textId="74D5F81A"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3FE9165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pueblos indígenas</w:t>
            </w:r>
          </w:p>
          <w:p w14:paraId="2ACA9513" w14:textId="472D2530"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xml:space="preserve">- personas en el </w:t>
            </w:r>
            <w:proofErr w:type="spellStart"/>
            <w:r w:rsidRPr="00397FCD">
              <w:rPr>
                <w:color w:val="000000"/>
                <w:sz w:val="16"/>
                <w:szCs w:val="22"/>
                <w:lang w:val="es-ES" w:eastAsia="en-GB"/>
              </w:rPr>
              <w:t>area</w:t>
            </w:r>
            <w:proofErr w:type="spellEnd"/>
            <w:r w:rsidRPr="00397FCD">
              <w:rPr>
                <w:color w:val="000000"/>
                <w:sz w:val="16"/>
                <w:szCs w:val="22"/>
                <w:lang w:val="es-ES" w:eastAsia="en-GB"/>
              </w:rPr>
              <w:t xml:space="preserve"> rural</w:t>
            </w:r>
          </w:p>
        </w:tc>
        <w:tc>
          <w:tcPr>
            <w:tcW w:w="5155" w:type="dxa"/>
            <w:tcBorders>
              <w:bottom w:val="dotted" w:sz="4" w:space="0" w:color="auto"/>
            </w:tcBorders>
            <w:shd w:val="clear" w:color="auto" w:fill="auto"/>
            <w:hideMark/>
          </w:tcPr>
          <w:p w14:paraId="212E9149"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38C5D6AA" w14:textId="11BE7E18"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3C784016" w14:textId="77777777" w:rsidTr="005F3C7B">
        <w:trPr>
          <w:cantSplit/>
        </w:trPr>
        <w:tc>
          <w:tcPr>
            <w:tcW w:w="15220" w:type="dxa"/>
            <w:gridSpan w:val="4"/>
            <w:shd w:val="clear" w:color="auto" w:fill="DBE5F1"/>
            <w:hideMark/>
          </w:tcPr>
          <w:p w14:paraId="0B57A597" w14:textId="39F4082C" w:rsidR="00397FCD" w:rsidRPr="00397FCD" w:rsidRDefault="00223212" w:rsidP="00397FCD">
            <w:pPr>
              <w:suppressAutoHyphens w:val="0"/>
              <w:spacing w:before="40" w:after="40" w:line="240" w:lineRule="auto"/>
              <w:rPr>
                <w:b/>
                <w:i/>
                <w:color w:val="000000"/>
                <w:sz w:val="28"/>
                <w:szCs w:val="22"/>
                <w:lang w:val="es-ES" w:eastAsia="en-GB"/>
              </w:rPr>
            </w:pPr>
            <w:r w:rsidRPr="00223212">
              <w:rPr>
                <w:b/>
                <w:i/>
                <w:color w:val="000000"/>
                <w:sz w:val="28"/>
                <w:szCs w:val="22"/>
                <w:lang w:val="es-ES" w:eastAsia="en-GB"/>
              </w:rPr>
              <w:t xml:space="preserve">Tema: </w:t>
            </w:r>
            <w:r w:rsidR="00397FCD" w:rsidRPr="00397FCD">
              <w:rPr>
                <w:b/>
                <w:i/>
                <w:color w:val="000000"/>
                <w:sz w:val="28"/>
                <w:szCs w:val="22"/>
                <w:lang w:val="es-ES" w:eastAsia="en-GB"/>
              </w:rPr>
              <w:t>H1 Defensores de derechos humanos</w:t>
            </w:r>
          </w:p>
        </w:tc>
      </w:tr>
      <w:tr w:rsidR="00397FCD" w:rsidRPr="00223212" w14:paraId="68AFA2EF" w14:textId="77777777" w:rsidTr="00223212">
        <w:trPr>
          <w:cantSplit/>
        </w:trPr>
        <w:tc>
          <w:tcPr>
            <w:tcW w:w="4520" w:type="dxa"/>
            <w:shd w:val="clear" w:color="auto" w:fill="auto"/>
            <w:hideMark/>
          </w:tcPr>
          <w:p w14:paraId="2E709804"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116.74 Reforzar las medidas de protección de los defensores de los derechos humanos (Eslovenia);</w:t>
            </w:r>
          </w:p>
          <w:p w14:paraId="6C3F689A" w14:textId="2A7EF906"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34E21024" w14:textId="0FAC7265"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6B44DE1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H1 Defensores de derechos humanos</w:t>
            </w:r>
          </w:p>
          <w:p w14:paraId="052502B9" w14:textId="2DE8C048"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5F921822" w14:textId="3C0C89BE"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defensores de derechos humanos</w:t>
            </w:r>
          </w:p>
        </w:tc>
        <w:tc>
          <w:tcPr>
            <w:tcW w:w="5155" w:type="dxa"/>
            <w:shd w:val="clear" w:color="auto" w:fill="auto"/>
            <w:hideMark/>
          </w:tcPr>
          <w:p w14:paraId="7E9B0DBA"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02B4AF24" w14:textId="066126B9"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11B41DA3" w14:textId="77777777" w:rsidTr="00223212">
        <w:trPr>
          <w:cantSplit/>
        </w:trPr>
        <w:tc>
          <w:tcPr>
            <w:tcW w:w="4520" w:type="dxa"/>
            <w:shd w:val="clear" w:color="auto" w:fill="auto"/>
            <w:hideMark/>
          </w:tcPr>
          <w:p w14:paraId="5404F222"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lastRenderedPageBreak/>
              <w:t>116.76 Investigar y procesar rápidamente a los autores de amenazas, extorsión y agresiones contra defensores de los derechos humanos, personas vulnerables, sindicalistas y potenciales beneficiarios de la Ley de víctimas (Estados Unidos de América);</w:t>
            </w:r>
          </w:p>
          <w:p w14:paraId="350AA722" w14:textId="5B6C19FD"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35D6F65A" w14:textId="42C2C073"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00E38318"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H1 Defensores de derechos humanos</w:t>
            </w:r>
          </w:p>
          <w:p w14:paraId="450DAAE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4789D00A" w14:textId="3328F361"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D31 Libertad y seguridad - general</w:t>
            </w:r>
          </w:p>
          <w:p w14:paraId="2D0CF913" w14:textId="12FC0788"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2BCBA390"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defensores de derechos humanos</w:t>
            </w:r>
          </w:p>
          <w:p w14:paraId="12B5BCA1" w14:textId="38901403"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tc>
        <w:tc>
          <w:tcPr>
            <w:tcW w:w="5155" w:type="dxa"/>
            <w:shd w:val="clear" w:color="auto" w:fill="auto"/>
            <w:hideMark/>
          </w:tcPr>
          <w:p w14:paraId="485B2906"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61122F79" w14:textId="2AEA896F"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2476D8C0" w14:textId="77777777" w:rsidTr="00223212">
        <w:trPr>
          <w:cantSplit/>
        </w:trPr>
        <w:tc>
          <w:tcPr>
            <w:tcW w:w="4520" w:type="dxa"/>
            <w:shd w:val="clear" w:color="auto" w:fill="auto"/>
            <w:hideMark/>
          </w:tcPr>
          <w:p w14:paraId="7D05C46F"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116.73 Garantizar la protección adecuada de los defensores de los derechos humanos que operan en el país, reconociendo la legitimidad de su trabajo, entre otras cosas mediante una labor completa e imparcial de investigación y enjuiciamiento de las presuntas violaciones de sus derechos (Eslovaquia);</w:t>
            </w:r>
          </w:p>
          <w:p w14:paraId="45E1A02D" w14:textId="442300F0"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296AEDBC" w14:textId="5CB0F8E6"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66B8C22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H1 Defensores de derechos humanos</w:t>
            </w:r>
          </w:p>
          <w:p w14:paraId="0742AFBA"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7B860A8C"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D51 Administración de justicia y juicio justo</w:t>
            </w:r>
          </w:p>
          <w:p w14:paraId="0384BB46" w14:textId="245C145D"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2B9CE676" w14:textId="137EF886"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062F0A4F" w14:textId="195C6CBA"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defensores de derechos humanos</w:t>
            </w:r>
          </w:p>
        </w:tc>
        <w:tc>
          <w:tcPr>
            <w:tcW w:w="5155" w:type="dxa"/>
            <w:shd w:val="clear" w:color="auto" w:fill="auto"/>
            <w:hideMark/>
          </w:tcPr>
          <w:p w14:paraId="72F0A873"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55AB3757" w14:textId="4E096982"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3288A5EB" w14:textId="77777777" w:rsidTr="00223212">
        <w:trPr>
          <w:cantSplit/>
        </w:trPr>
        <w:tc>
          <w:tcPr>
            <w:tcW w:w="4520" w:type="dxa"/>
            <w:shd w:val="clear" w:color="auto" w:fill="auto"/>
            <w:hideMark/>
          </w:tcPr>
          <w:p w14:paraId="2948E821"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116.77 Garantizar que las autoridades judiciales lleven a cabo investigaciones exhaustivas e imparciales de los casos de violencia contra los defensores de los derechos humanos (Bélgica);</w:t>
            </w:r>
          </w:p>
          <w:p w14:paraId="7E6616E9" w14:textId="110B8E10"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1F96D47E" w14:textId="7AE3B0C0"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6B3D6A0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H1 Defensores de derechos humanos</w:t>
            </w:r>
          </w:p>
          <w:p w14:paraId="4AC4BA16"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0B6A6DE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D51 Administración de justicia y juicio justo</w:t>
            </w:r>
          </w:p>
          <w:p w14:paraId="67743E68" w14:textId="7823AB2A"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7BF4DB4F" w14:textId="687F842C"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7862B798" w14:textId="38410D27"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defensores de derechos humanos</w:t>
            </w:r>
          </w:p>
        </w:tc>
        <w:tc>
          <w:tcPr>
            <w:tcW w:w="5155" w:type="dxa"/>
            <w:shd w:val="clear" w:color="auto" w:fill="auto"/>
            <w:hideMark/>
          </w:tcPr>
          <w:p w14:paraId="3D24F0ED"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7E2A298B" w14:textId="5196EFE1"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2B0DB4DB" w14:textId="77777777" w:rsidTr="00223212">
        <w:trPr>
          <w:cantSplit/>
        </w:trPr>
        <w:tc>
          <w:tcPr>
            <w:tcW w:w="4520" w:type="dxa"/>
            <w:shd w:val="clear" w:color="auto" w:fill="auto"/>
            <w:hideMark/>
          </w:tcPr>
          <w:p w14:paraId="1F783139"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116.82 Promulgar leyes que reconozcan la legitimidad del trabajo de los defensores de los derechos humanos y protejan su vida, su seguridad y su integridad, y llevar a cabo investigaciones rápidas, imparciales y eficaces de las denuncias de amenazas, agresiones y violencia contra ellos (Hungría);</w:t>
            </w:r>
          </w:p>
          <w:p w14:paraId="3F51FBEB" w14:textId="0B37E448"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1E096875" w14:textId="13CC9252"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69AF285C"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H1 Defensores de derechos humanos</w:t>
            </w:r>
          </w:p>
          <w:p w14:paraId="10FDB63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7D2617C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D51 Administración de justicia y juicio justo</w:t>
            </w:r>
          </w:p>
          <w:p w14:paraId="1917E0EC" w14:textId="7044094F"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13D3A369" w14:textId="0651FF3E"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69F9259F" w14:textId="1A970CEC"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defensores de derechos humanos</w:t>
            </w:r>
          </w:p>
        </w:tc>
        <w:tc>
          <w:tcPr>
            <w:tcW w:w="5155" w:type="dxa"/>
            <w:shd w:val="clear" w:color="auto" w:fill="auto"/>
            <w:hideMark/>
          </w:tcPr>
          <w:p w14:paraId="6A32F9E5"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16252BCA" w14:textId="084397B6"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1F7A8266" w14:textId="77777777" w:rsidTr="00223212">
        <w:trPr>
          <w:cantSplit/>
        </w:trPr>
        <w:tc>
          <w:tcPr>
            <w:tcW w:w="4520" w:type="dxa"/>
            <w:shd w:val="clear" w:color="auto" w:fill="auto"/>
            <w:hideMark/>
          </w:tcPr>
          <w:p w14:paraId="1C355F43"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116.75 Redoblar los esfuerzos por investigar las amenazas o actos de violencia contra defensores de los derechos humanos, sindicalistas, líderes comunitarios y periodistas y enjuiciar a los responsables (Reino Unido de Gran Bretaña e Irlanda del Norte);</w:t>
            </w:r>
          </w:p>
          <w:p w14:paraId="47E0128B" w14:textId="1B71DC8C"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42C6515E" w14:textId="2A132E06"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5E92405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H1 Defensores de derechos humanos</w:t>
            </w:r>
          </w:p>
          <w:p w14:paraId="3BC32BE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D31 Libertad y seguridad - general</w:t>
            </w:r>
          </w:p>
          <w:p w14:paraId="036600AF"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D51 Administración de justicia y juicio justo</w:t>
            </w:r>
          </w:p>
          <w:p w14:paraId="35FB99FA"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3C40A7EA"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D43 Libertad de opinión y de expresión</w:t>
            </w:r>
          </w:p>
          <w:p w14:paraId="41DA9456" w14:textId="104EDB53"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4725BF9C" w14:textId="76F20834"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3A4B83EB"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defensores de derechos humanos</w:t>
            </w:r>
          </w:p>
          <w:p w14:paraId="61CC9D5F"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general</w:t>
            </w:r>
          </w:p>
          <w:p w14:paraId="4D2C612F" w14:textId="75D34A4E"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medios de comunicación</w:t>
            </w:r>
          </w:p>
        </w:tc>
        <w:tc>
          <w:tcPr>
            <w:tcW w:w="5155" w:type="dxa"/>
            <w:shd w:val="clear" w:color="auto" w:fill="auto"/>
            <w:hideMark/>
          </w:tcPr>
          <w:p w14:paraId="7C1557FA"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3A992057" w14:textId="0402E192"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30ADFC38" w14:textId="77777777" w:rsidTr="00223212">
        <w:trPr>
          <w:cantSplit/>
        </w:trPr>
        <w:tc>
          <w:tcPr>
            <w:tcW w:w="4520" w:type="dxa"/>
            <w:shd w:val="clear" w:color="auto" w:fill="auto"/>
            <w:hideMark/>
          </w:tcPr>
          <w:p w14:paraId="12664975"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lastRenderedPageBreak/>
              <w:t>116.83 Hacer cumplir las leyes relativas a la seguridad de los defensores de los derechos humanos con el fin de garantizar la aplicación efectiva de las medidas y programas (Países Bajos);</w:t>
            </w:r>
          </w:p>
          <w:p w14:paraId="39E93FE6" w14:textId="369C9FAC"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2B0C79FD" w14:textId="7AD6EEE9"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7854F3E1"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H1 Defensores de derechos humanos</w:t>
            </w:r>
          </w:p>
          <w:p w14:paraId="6687AD97"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D31 Libertad y seguridad - general</w:t>
            </w:r>
          </w:p>
          <w:p w14:paraId="7C18864B"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D51 Administración de justicia y juicio justo</w:t>
            </w:r>
          </w:p>
          <w:p w14:paraId="115A1ED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11404C3C"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D43 Libertad de opinión y de expresión</w:t>
            </w:r>
          </w:p>
          <w:p w14:paraId="5ED3B27A" w14:textId="495D0973"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210952D4" w14:textId="117D0AD1"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18B0B59B" w14:textId="51BB2128"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defensores de derechos humanos</w:t>
            </w:r>
          </w:p>
        </w:tc>
        <w:tc>
          <w:tcPr>
            <w:tcW w:w="5155" w:type="dxa"/>
            <w:shd w:val="clear" w:color="auto" w:fill="auto"/>
            <w:hideMark/>
          </w:tcPr>
          <w:p w14:paraId="6A5C5A46"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4E33B4DA" w14:textId="4E0C01AD"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0C96219D" w14:textId="77777777" w:rsidTr="00223212">
        <w:trPr>
          <w:cantSplit/>
        </w:trPr>
        <w:tc>
          <w:tcPr>
            <w:tcW w:w="4520" w:type="dxa"/>
            <w:shd w:val="clear" w:color="auto" w:fill="auto"/>
            <w:hideMark/>
          </w:tcPr>
          <w:p w14:paraId="151DA000"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116.85 Mejorar el acceso a la Unidad Nacional de Protección, aumentar su impacto en las zonas rurales y acometer nuevas medidas para proteger a los defensores de los derechos humanos, los periodistas, los líderes indígenas y las personas involucradas en los procesos de restitución de tierras (Noruega);</w:t>
            </w:r>
          </w:p>
          <w:p w14:paraId="1DB1AED6" w14:textId="5714FAA2"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725D04AE" w14:textId="4B4F506D"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6154EDEB"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H1 Defensores de derechos humanos</w:t>
            </w:r>
          </w:p>
          <w:p w14:paraId="147254D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D43 Libertad de opinión y de expresión</w:t>
            </w:r>
          </w:p>
          <w:p w14:paraId="51422405"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G3 Pueblos indígenas</w:t>
            </w:r>
          </w:p>
          <w:p w14:paraId="23A28D27" w14:textId="012DB33F"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61BC39EC" w14:textId="05B17D39"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713AC41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defensores de derechos humanos</w:t>
            </w:r>
          </w:p>
          <w:p w14:paraId="476EF7CF"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pueblos indígenas</w:t>
            </w:r>
          </w:p>
          <w:p w14:paraId="75898C81" w14:textId="3235EDB0"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medios de comunicación</w:t>
            </w:r>
          </w:p>
        </w:tc>
        <w:tc>
          <w:tcPr>
            <w:tcW w:w="5155" w:type="dxa"/>
            <w:shd w:val="clear" w:color="auto" w:fill="auto"/>
            <w:hideMark/>
          </w:tcPr>
          <w:p w14:paraId="07023AAE"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38E03676" w14:textId="30F3299E"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0FC225A0" w14:textId="77777777" w:rsidTr="00223212">
        <w:trPr>
          <w:cantSplit/>
        </w:trPr>
        <w:tc>
          <w:tcPr>
            <w:tcW w:w="4520" w:type="dxa"/>
            <w:shd w:val="clear" w:color="auto" w:fill="auto"/>
            <w:hideMark/>
          </w:tcPr>
          <w:p w14:paraId="5F2FC3BE"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116.80 Tomar todas las medidas necesarias para proteger a los defensores de los derechos humanos de amenazas y agresiones y garantizar que los autores de tales actos comparezcan ante la justicia (Francia);</w:t>
            </w:r>
          </w:p>
          <w:p w14:paraId="76944838" w14:textId="5F42A162"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6643176C" w14:textId="28AE615F"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484E4669"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H1 Defensores de derechos humanos</w:t>
            </w:r>
          </w:p>
          <w:p w14:paraId="795788ED"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D51 Administración de justicia y juicio justo</w:t>
            </w:r>
          </w:p>
          <w:p w14:paraId="0B80A296"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B51 Derecho a un recurso efectivo</w:t>
            </w:r>
          </w:p>
          <w:p w14:paraId="1B3DADA5" w14:textId="2E2CE602"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S16 ODS 16 – Paz, justicia e instituciones sólidas</w:t>
            </w:r>
          </w:p>
          <w:p w14:paraId="06F1F290" w14:textId="5B89FFEE"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36E6663F" w14:textId="5B24C2F9"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defensores de derechos humanos</w:t>
            </w:r>
          </w:p>
        </w:tc>
        <w:tc>
          <w:tcPr>
            <w:tcW w:w="5155" w:type="dxa"/>
            <w:shd w:val="clear" w:color="auto" w:fill="auto"/>
            <w:hideMark/>
          </w:tcPr>
          <w:p w14:paraId="30C3CC1F"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3FED5AD3" w14:textId="571A48A6" w:rsidR="00397FCD" w:rsidRPr="00397FCD" w:rsidRDefault="00397FCD" w:rsidP="00397FCD">
            <w:pPr>
              <w:suppressAutoHyphens w:val="0"/>
              <w:spacing w:before="60" w:after="60" w:line="240" w:lineRule="auto"/>
              <w:ind w:left="57" w:right="57"/>
              <w:rPr>
                <w:color w:val="000000"/>
                <w:szCs w:val="22"/>
                <w:lang w:val="es-ES" w:eastAsia="en-GB"/>
              </w:rPr>
            </w:pPr>
          </w:p>
        </w:tc>
      </w:tr>
      <w:tr w:rsidR="00397FCD" w:rsidRPr="00223212" w14:paraId="3380C483" w14:textId="77777777" w:rsidTr="00223212">
        <w:trPr>
          <w:cantSplit/>
        </w:trPr>
        <w:tc>
          <w:tcPr>
            <w:tcW w:w="4520" w:type="dxa"/>
            <w:shd w:val="clear" w:color="auto" w:fill="auto"/>
            <w:hideMark/>
          </w:tcPr>
          <w:p w14:paraId="2D377629" w14:textId="77777777" w:rsidR="00397FCD" w:rsidRPr="00223212"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116.81 Garantizar que los defensores de los derechos humanos de las zonas rurales reciban una protección efectiva y en pie de igualdad teniendo en cuenta los desafíos que presenta la aplicación de la Ley de víctimas y restitución de tierras (Alemania);</w:t>
            </w:r>
          </w:p>
          <w:p w14:paraId="262A1DDA" w14:textId="25293428" w:rsidR="00397FCD" w:rsidRPr="00397FCD" w:rsidRDefault="00223212" w:rsidP="00397FCD">
            <w:pPr>
              <w:suppressAutoHyphens w:val="0"/>
              <w:spacing w:before="40" w:after="40" w:line="240" w:lineRule="auto"/>
              <w:rPr>
                <w:color w:val="000000"/>
                <w:szCs w:val="22"/>
                <w:lang w:val="es-ES" w:eastAsia="en-GB"/>
              </w:rPr>
            </w:pPr>
            <w:r w:rsidRPr="00223212">
              <w:rPr>
                <w:b/>
                <w:color w:val="000000"/>
                <w:sz w:val="16"/>
                <w:szCs w:val="22"/>
                <w:lang w:val="es-ES" w:eastAsia="en-GB"/>
              </w:rPr>
              <w:t xml:space="preserve">Fuente de posición: </w:t>
            </w:r>
            <w:r w:rsidR="00397FCD" w:rsidRPr="00397FCD">
              <w:rPr>
                <w:color w:val="000000"/>
                <w:sz w:val="16"/>
                <w:szCs w:val="22"/>
                <w:lang w:val="es-ES" w:eastAsia="en-GB"/>
              </w:rPr>
              <w:t xml:space="preserve">A/HRC/24/6 - Para. 116 - </w:t>
            </w:r>
            <w:proofErr w:type="spellStart"/>
            <w:r w:rsidR="001D01F2">
              <w:rPr>
                <w:color w:val="000000"/>
                <w:sz w:val="16"/>
                <w:szCs w:val="22"/>
                <w:lang w:val="es-ES" w:eastAsia="en-GB"/>
              </w:rPr>
              <w:t>Section</w:t>
            </w:r>
            <w:proofErr w:type="spellEnd"/>
            <w:r w:rsidR="001D01F2">
              <w:rPr>
                <w:color w:val="000000"/>
                <w:sz w:val="16"/>
                <w:szCs w:val="22"/>
                <w:lang w:val="es-ES" w:eastAsia="en-GB"/>
              </w:rPr>
              <w:t xml:space="preserve"> </w:t>
            </w:r>
            <w:r w:rsidR="00397FCD" w:rsidRPr="00397FCD">
              <w:rPr>
                <w:color w:val="000000"/>
                <w:sz w:val="16"/>
                <w:szCs w:val="22"/>
                <w:lang w:val="es-ES" w:eastAsia="en-GB"/>
              </w:rPr>
              <w:t>II</w:t>
            </w:r>
          </w:p>
        </w:tc>
        <w:tc>
          <w:tcPr>
            <w:tcW w:w="1150" w:type="dxa"/>
            <w:shd w:val="clear" w:color="auto" w:fill="auto"/>
            <w:hideMark/>
          </w:tcPr>
          <w:p w14:paraId="6DA422E1" w14:textId="02D14282" w:rsidR="00397FCD" w:rsidRPr="00397FCD" w:rsidRDefault="00397FCD" w:rsidP="00397FCD">
            <w:pPr>
              <w:suppressAutoHyphens w:val="0"/>
              <w:spacing w:before="40" w:after="40" w:line="240" w:lineRule="auto"/>
              <w:rPr>
                <w:color w:val="000000"/>
                <w:szCs w:val="22"/>
                <w:lang w:val="es-ES" w:eastAsia="en-GB"/>
              </w:rPr>
            </w:pPr>
            <w:r w:rsidRPr="00397FCD">
              <w:rPr>
                <w:color w:val="000000"/>
                <w:szCs w:val="22"/>
                <w:lang w:val="es-ES" w:eastAsia="en-GB"/>
              </w:rPr>
              <w:t>Respaldado</w:t>
            </w:r>
          </w:p>
        </w:tc>
        <w:tc>
          <w:tcPr>
            <w:tcW w:w="4395" w:type="dxa"/>
            <w:shd w:val="clear" w:color="auto" w:fill="auto"/>
            <w:hideMark/>
          </w:tcPr>
          <w:p w14:paraId="5725232B"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H1 Defensores de derechos humanos</w:t>
            </w:r>
          </w:p>
          <w:p w14:paraId="4541B802"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xml:space="preserve">H4 personas en el </w:t>
            </w:r>
            <w:proofErr w:type="spellStart"/>
            <w:r w:rsidRPr="00397FCD">
              <w:rPr>
                <w:color w:val="000000"/>
                <w:sz w:val="16"/>
                <w:szCs w:val="22"/>
                <w:lang w:val="es-ES" w:eastAsia="en-GB"/>
              </w:rPr>
              <w:t>area</w:t>
            </w:r>
            <w:proofErr w:type="spellEnd"/>
            <w:r w:rsidRPr="00397FCD">
              <w:rPr>
                <w:color w:val="000000"/>
                <w:sz w:val="16"/>
                <w:szCs w:val="22"/>
                <w:lang w:val="es-ES" w:eastAsia="en-GB"/>
              </w:rPr>
              <w:t xml:space="preserve"> rural</w:t>
            </w:r>
          </w:p>
          <w:p w14:paraId="11C21E0C"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G3 Pueblos indígenas</w:t>
            </w:r>
          </w:p>
          <w:p w14:paraId="3F952829" w14:textId="053D0A55"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B54 Iniciativas de justicia transitoria</w:t>
            </w:r>
          </w:p>
          <w:p w14:paraId="2270CE1D" w14:textId="315CA19A" w:rsidR="00397FCD" w:rsidRPr="00223212" w:rsidRDefault="00223212" w:rsidP="00397FCD">
            <w:pPr>
              <w:suppressAutoHyphens w:val="0"/>
              <w:spacing w:line="240" w:lineRule="auto"/>
              <w:rPr>
                <w:color w:val="000000"/>
                <w:sz w:val="16"/>
                <w:szCs w:val="22"/>
                <w:lang w:val="es-ES" w:eastAsia="en-GB"/>
              </w:rPr>
            </w:pPr>
            <w:r w:rsidRPr="00223212">
              <w:rPr>
                <w:b/>
                <w:color w:val="000000"/>
                <w:sz w:val="16"/>
                <w:szCs w:val="22"/>
                <w:lang w:val="es-ES" w:eastAsia="en-GB"/>
              </w:rPr>
              <w:t>Personas afectadas:</w:t>
            </w:r>
          </w:p>
          <w:p w14:paraId="3A8FAC44"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defensores de derechos humanos</w:t>
            </w:r>
          </w:p>
          <w:p w14:paraId="400B258E" w14:textId="77777777" w:rsidR="00397FCD" w:rsidRPr="00223212"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pueblos indígenas</w:t>
            </w:r>
          </w:p>
          <w:p w14:paraId="4CDB0294" w14:textId="5ED1F2B8" w:rsidR="00397FCD" w:rsidRPr="00397FCD" w:rsidRDefault="00397FCD" w:rsidP="00397FCD">
            <w:pPr>
              <w:suppressAutoHyphens w:val="0"/>
              <w:spacing w:line="240" w:lineRule="auto"/>
              <w:rPr>
                <w:color w:val="000000"/>
                <w:sz w:val="16"/>
                <w:szCs w:val="22"/>
                <w:lang w:val="es-ES" w:eastAsia="en-GB"/>
              </w:rPr>
            </w:pPr>
            <w:r w:rsidRPr="00397FCD">
              <w:rPr>
                <w:color w:val="000000"/>
                <w:sz w:val="16"/>
                <w:szCs w:val="22"/>
                <w:lang w:val="es-ES" w:eastAsia="en-GB"/>
              </w:rPr>
              <w:t xml:space="preserve">- personas en el </w:t>
            </w:r>
            <w:proofErr w:type="spellStart"/>
            <w:r w:rsidRPr="00397FCD">
              <w:rPr>
                <w:color w:val="000000"/>
                <w:sz w:val="16"/>
                <w:szCs w:val="22"/>
                <w:lang w:val="es-ES" w:eastAsia="en-GB"/>
              </w:rPr>
              <w:t>area</w:t>
            </w:r>
            <w:proofErr w:type="spellEnd"/>
            <w:r w:rsidRPr="00397FCD">
              <w:rPr>
                <w:color w:val="000000"/>
                <w:sz w:val="16"/>
                <w:szCs w:val="22"/>
                <w:lang w:val="es-ES" w:eastAsia="en-GB"/>
              </w:rPr>
              <w:t xml:space="preserve"> rural</w:t>
            </w:r>
          </w:p>
        </w:tc>
        <w:tc>
          <w:tcPr>
            <w:tcW w:w="5155" w:type="dxa"/>
            <w:shd w:val="clear" w:color="auto" w:fill="auto"/>
            <w:hideMark/>
          </w:tcPr>
          <w:p w14:paraId="2DE6D5B8" w14:textId="77777777" w:rsidR="00397FCD" w:rsidRPr="00223212" w:rsidRDefault="00397FCD" w:rsidP="00397FCD">
            <w:pPr>
              <w:suppressAutoHyphens w:val="0"/>
              <w:spacing w:before="60" w:after="60" w:line="240" w:lineRule="auto"/>
              <w:ind w:left="57" w:right="57"/>
              <w:rPr>
                <w:color w:val="000000"/>
                <w:szCs w:val="22"/>
                <w:lang w:val="es-ES" w:eastAsia="en-GB"/>
              </w:rPr>
            </w:pPr>
          </w:p>
          <w:p w14:paraId="08FED6BD" w14:textId="5080A2FD" w:rsidR="00397FCD" w:rsidRPr="00397FCD" w:rsidRDefault="00397FCD" w:rsidP="00397FCD">
            <w:pPr>
              <w:suppressAutoHyphens w:val="0"/>
              <w:spacing w:before="60" w:after="60" w:line="240" w:lineRule="auto"/>
              <w:ind w:left="57" w:right="57"/>
              <w:rPr>
                <w:color w:val="000000"/>
                <w:szCs w:val="22"/>
                <w:lang w:val="es-ES" w:eastAsia="en-GB"/>
              </w:rPr>
            </w:pPr>
          </w:p>
        </w:tc>
      </w:tr>
    </w:tbl>
    <w:p w14:paraId="3C710A15" w14:textId="77777777" w:rsidR="001C6663" w:rsidRPr="00223212" w:rsidRDefault="001C6663" w:rsidP="00595520">
      <w:pPr>
        <w:rPr>
          <w:lang w:val="es-ES"/>
        </w:rPr>
      </w:pPr>
    </w:p>
    <w:sectPr w:rsidR="001C6663" w:rsidRPr="00223212"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6C32C" w14:textId="77777777" w:rsidR="00815F23" w:rsidRDefault="00815F23"/>
  </w:endnote>
  <w:endnote w:type="continuationSeparator" w:id="0">
    <w:p w14:paraId="7AE39656" w14:textId="77777777" w:rsidR="00815F23" w:rsidRDefault="00815F23"/>
  </w:endnote>
  <w:endnote w:type="continuationNotice" w:id="1">
    <w:p w14:paraId="35645E15" w14:textId="77777777" w:rsidR="00815F23" w:rsidRDefault="00815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0E835" w14:textId="77777777" w:rsidR="00815F23" w:rsidRPr="000B175B" w:rsidRDefault="00815F23" w:rsidP="000B175B">
      <w:pPr>
        <w:tabs>
          <w:tab w:val="right" w:pos="2155"/>
        </w:tabs>
        <w:spacing w:after="80"/>
        <w:ind w:left="680"/>
        <w:rPr>
          <w:u w:val="single"/>
        </w:rPr>
      </w:pPr>
      <w:r>
        <w:rPr>
          <w:u w:val="single"/>
        </w:rPr>
        <w:tab/>
      </w:r>
    </w:p>
  </w:footnote>
  <w:footnote w:type="continuationSeparator" w:id="0">
    <w:p w14:paraId="420C6607" w14:textId="77777777" w:rsidR="00815F23" w:rsidRPr="00FC68B7" w:rsidRDefault="00815F23" w:rsidP="00FC68B7">
      <w:pPr>
        <w:tabs>
          <w:tab w:val="left" w:pos="2155"/>
        </w:tabs>
        <w:spacing w:after="80"/>
        <w:ind w:left="680"/>
        <w:rPr>
          <w:u w:val="single"/>
        </w:rPr>
      </w:pPr>
      <w:r>
        <w:rPr>
          <w:u w:val="single"/>
        </w:rPr>
        <w:tab/>
      </w:r>
    </w:p>
  </w:footnote>
  <w:footnote w:type="continuationNotice" w:id="1">
    <w:p w14:paraId="1AA9D88C" w14:textId="77777777" w:rsidR="00815F23" w:rsidRDefault="00815F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10A1C" w14:textId="1FDF8F5E" w:rsidR="00205FD6" w:rsidRPr="00542A77" w:rsidRDefault="00205FD6" w:rsidP="00223212">
    <w:pPr>
      <w:pStyle w:val="Header"/>
      <w:rPr>
        <w:sz w:val="28"/>
        <w:szCs w:val="28"/>
        <w:lang w:val="es-ES"/>
      </w:rPr>
    </w:pPr>
    <w:r w:rsidRPr="000C661D">
      <w:rPr>
        <w:sz w:val="28"/>
        <w:szCs w:val="28"/>
        <w:lang w:val="es-ES"/>
      </w:rPr>
      <w:t xml:space="preserve">EPU de </w:t>
    </w:r>
    <w:r w:rsidR="00397FCD" w:rsidRPr="00397FCD">
      <w:rPr>
        <w:sz w:val="28"/>
        <w:szCs w:val="28"/>
        <w:lang w:val="es-ES"/>
      </w:rPr>
      <w:t xml:space="preserve">Colombia </w:t>
    </w:r>
    <w:r w:rsidRPr="000C661D">
      <w:rPr>
        <w:sz w:val="20"/>
        <w:lang w:val="es-ES"/>
      </w:rPr>
      <w:t>(2</w:t>
    </w:r>
    <w:r w:rsidRPr="000C661D">
      <w:rPr>
        <w:sz w:val="20"/>
        <w:vertAlign w:val="superscript"/>
        <w:lang w:val="es-ES"/>
      </w:rPr>
      <w:t>º</w:t>
    </w:r>
    <w:r w:rsidRPr="000C661D">
      <w:rPr>
        <w:sz w:val="20"/>
        <w:lang w:val="es-ES"/>
      </w:rPr>
      <w:t xml:space="preserve"> Ciclo – 1</w:t>
    </w:r>
    <w:r w:rsidR="00223212">
      <w:rPr>
        <w:sz w:val="20"/>
        <w:lang w:val="es-ES"/>
      </w:rPr>
      <w:t>6</w:t>
    </w:r>
    <w:r w:rsidRPr="000C661D">
      <w:rPr>
        <w:sz w:val="20"/>
        <w:lang w:val="es-ES"/>
      </w:rPr>
      <w:t>ª sesión)</w:t>
    </w:r>
    <w:r w:rsidRPr="000C661D">
      <w:rPr>
        <w:sz w:val="28"/>
        <w:szCs w:val="28"/>
        <w:lang w:val="es-ES"/>
      </w:rPr>
      <w:tab/>
    </w:r>
    <w:r w:rsidRPr="000C661D">
      <w:rPr>
        <w:sz w:val="28"/>
        <w:szCs w:val="28"/>
        <w:lang w:val="es-ES"/>
      </w:rPr>
      <w:tab/>
    </w:r>
    <w:r w:rsidRPr="000C661D">
      <w:rPr>
        <w:sz w:val="28"/>
        <w:szCs w:val="28"/>
        <w:lang w:val="es-ES"/>
      </w:rPr>
      <w:tab/>
      <w:t>Lista con recomendaci</w:t>
    </w:r>
    <w:r>
      <w:rPr>
        <w:sz w:val="28"/>
        <w:szCs w:val="28"/>
        <w:lang w:val="es-ES"/>
      </w:rPr>
      <w:t>ones por tema</w:t>
    </w:r>
    <w:r w:rsidRPr="000C661D">
      <w:rPr>
        <w:sz w:val="28"/>
        <w:szCs w:val="28"/>
        <w:lang w:val="es-ES"/>
      </w:rPr>
      <w:tab/>
    </w:r>
    <w:r w:rsidRPr="000C661D">
      <w:rPr>
        <w:sz w:val="28"/>
        <w:szCs w:val="28"/>
        <w:lang w:val="es-ES"/>
      </w:rPr>
      <w:tab/>
    </w:r>
    <w:r w:rsidRPr="000C661D">
      <w:rPr>
        <w:sz w:val="28"/>
        <w:szCs w:val="28"/>
        <w:lang w:val="es-ES"/>
      </w:rPr>
      <w:tab/>
    </w:r>
    <w:r>
      <w:rPr>
        <w:sz w:val="20"/>
        <w:lang w:val="es-ES"/>
      </w:rPr>
      <w:t>Página</w:t>
    </w:r>
    <w:r w:rsidRPr="000C661D">
      <w:rPr>
        <w:sz w:val="20"/>
        <w:lang w:val="es-ES"/>
      </w:rPr>
      <w:t xml:space="preserve"> </w:t>
    </w:r>
    <w:r w:rsidRPr="0064076F">
      <w:rPr>
        <w:sz w:val="20"/>
      </w:rPr>
      <w:fldChar w:fldCharType="begin"/>
    </w:r>
    <w:r w:rsidRPr="000C661D">
      <w:rPr>
        <w:sz w:val="20"/>
        <w:lang w:val="es-ES"/>
      </w:rPr>
      <w:instrText xml:space="preserve"> PAGE   \* MERGEFORMAT </w:instrText>
    </w:r>
    <w:r w:rsidRPr="0064076F">
      <w:rPr>
        <w:sz w:val="20"/>
      </w:rPr>
      <w:fldChar w:fldCharType="separate"/>
    </w:r>
    <w:r w:rsidR="001D01F2">
      <w:rPr>
        <w:noProof/>
        <w:sz w:val="20"/>
        <w:lang w:val="es-ES"/>
      </w:rPr>
      <w:t>29</w:t>
    </w:r>
    <w:r w:rsidRPr="0064076F">
      <w:rPr>
        <w:sz w:val="20"/>
      </w:rPr>
      <w:fldChar w:fldCharType="end"/>
    </w:r>
    <w:r w:rsidRPr="000C661D">
      <w:rPr>
        <w:sz w:val="20"/>
        <w:lang w:val="es-ES"/>
      </w:rPr>
      <w:t xml:space="preserve"> </w:t>
    </w:r>
    <w:r>
      <w:rPr>
        <w:sz w:val="20"/>
        <w:lang w:val="es-ES"/>
      </w:rPr>
      <w:t>de</w:t>
    </w:r>
    <w:r w:rsidRPr="000C661D">
      <w:rPr>
        <w:sz w:val="20"/>
        <w:lang w:val="es-ES"/>
      </w:rPr>
      <w:t xml:space="preserve"> </w:t>
    </w:r>
    <w:r w:rsidRPr="0064076F">
      <w:rPr>
        <w:sz w:val="20"/>
      </w:rPr>
      <w:fldChar w:fldCharType="begin"/>
    </w:r>
    <w:r w:rsidRPr="000C661D">
      <w:rPr>
        <w:sz w:val="20"/>
        <w:lang w:val="es-ES"/>
      </w:rPr>
      <w:instrText xml:space="preserve"> NUMPAGES   \* MERGEFORMAT </w:instrText>
    </w:r>
    <w:r w:rsidRPr="0064076F">
      <w:rPr>
        <w:sz w:val="20"/>
      </w:rPr>
      <w:fldChar w:fldCharType="separate"/>
    </w:r>
    <w:r w:rsidR="001D01F2">
      <w:rPr>
        <w:noProof/>
        <w:sz w:val="20"/>
        <w:lang w:val="es-ES"/>
      </w:rPr>
      <w:t>29</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D7"/>
    <w:rsid w:val="00002A7D"/>
    <w:rsid w:val="000038A8"/>
    <w:rsid w:val="00006790"/>
    <w:rsid w:val="00027624"/>
    <w:rsid w:val="00027C9C"/>
    <w:rsid w:val="00034BE1"/>
    <w:rsid w:val="00047925"/>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5EAC"/>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01F2"/>
    <w:rsid w:val="001D26DF"/>
    <w:rsid w:val="001F1599"/>
    <w:rsid w:val="001F19C4"/>
    <w:rsid w:val="002043F0"/>
    <w:rsid w:val="00205FD6"/>
    <w:rsid w:val="00211E0B"/>
    <w:rsid w:val="00223212"/>
    <w:rsid w:val="0023098D"/>
    <w:rsid w:val="00232575"/>
    <w:rsid w:val="002373AF"/>
    <w:rsid w:val="002449F2"/>
    <w:rsid w:val="00247258"/>
    <w:rsid w:val="00247D90"/>
    <w:rsid w:val="00257CAC"/>
    <w:rsid w:val="002974E9"/>
    <w:rsid w:val="002A7F94"/>
    <w:rsid w:val="002B109A"/>
    <w:rsid w:val="002C6D45"/>
    <w:rsid w:val="002D06FB"/>
    <w:rsid w:val="002D264C"/>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97FCD"/>
    <w:rsid w:val="003A185F"/>
    <w:rsid w:val="003A46BB"/>
    <w:rsid w:val="003A4EC7"/>
    <w:rsid w:val="003A7295"/>
    <w:rsid w:val="003B1F60"/>
    <w:rsid w:val="003C2CC4"/>
    <w:rsid w:val="003D4B23"/>
    <w:rsid w:val="003E278A"/>
    <w:rsid w:val="00413520"/>
    <w:rsid w:val="004325CB"/>
    <w:rsid w:val="00440A07"/>
    <w:rsid w:val="004506F7"/>
    <w:rsid w:val="00451982"/>
    <w:rsid w:val="00456789"/>
    <w:rsid w:val="00462880"/>
    <w:rsid w:val="00476F24"/>
    <w:rsid w:val="00494310"/>
    <w:rsid w:val="004951FF"/>
    <w:rsid w:val="004C4252"/>
    <w:rsid w:val="004C55B0"/>
    <w:rsid w:val="004C6B7B"/>
    <w:rsid w:val="004D3675"/>
    <w:rsid w:val="004E517A"/>
    <w:rsid w:val="004F6BA0"/>
    <w:rsid w:val="00503BEA"/>
    <w:rsid w:val="00506889"/>
    <w:rsid w:val="00516A1F"/>
    <w:rsid w:val="00533616"/>
    <w:rsid w:val="00535ABA"/>
    <w:rsid w:val="0053768B"/>
    <w:rsid w:val="005420F2"/>
    <w:rsid w:val="0054285C"/>
    <w:rsid w:val="00542A77"/>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76EE4"/>
    <w:rsid w:val="007959FE"/>
    <w:rsid w:val="007A0CF1"/>
    <w:rsid w:val="007A5A62"/>
    <w:rsid w:val="007B6BA5"/>
    <w:rsid w:val="007C3390"/>
    <w:rsid w:val="007C42D8"/>
    <w:rsid w:val="007C4F4B"/>
    <w:rsid w:val="007C635B"/>
    <w:rsid w:val="007D7362"/>
    <w:rsid w:val="007F5CE2"/>
    <w:rsid w:val="007F6611"/>
    <w:rsid w:val="00810BAC"/>
    <w:rsid w:val="00815F23"/>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1DB"/>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B2717"/>
    <w:rsid w:val="009D01C0"/>
    <w:rsid w:val="009D6A08"/>
    <w:rsid w:val="009D6E33"/>
    <w:rsid w:val="009E0A16"/>
    <w:rsid w:val="009E7970"/>
    <w:rsid w:val="009F2EAC"/>
    <w:rsid w:val="009F57E3"/>
    <w:rsid w:val="00A0131F"/>
    <w:rsid w:val="00A10F4F"/>
    <w:rsid w:val="00A11067"/>
    <w:rsid w:val="00A1704A"/>
    <w:rsid w:val="00A425EB"/>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BF239F"/>
    <w:rsid w:val="00C044E2"/>
    <w:rsid w:val="00C048CB"/>
    <w:rsid w:val="00C066F3"/>
    <w:rsid w:val="00C463DD"/>
    <w:rsid w:val="00C745C3"/>
    <w:rsid w:val="00C807DE"/>
    <w:rsid w:val="00CA24A4"/>
    <w:rsid w:val="00CB348D"/>
    <w:rsid w:val="00CB3AEB"/>
    <w:rsid w:val="00CC4EDE"/>
    <w:rsid w:val="00CD318B"/>
    <w:rsid w:val="00CD46F5"/>
    <w:rsid w:val="00CE4A8F"/>
    <w:rsid w:val="00CF071D"/>
    <w:rsid w:val="00D07C39"/>
    <w:rsid w:val="00D15B04"/>
    <w:rsid w:val="00D2031B"/>
    <w:rsid w:val="00D25FE2"/>
    <w:rsid w:val="00D37DA9"/>
    <w:rsid w:val="00D406A7"/>
    <w:rsid w:val="00D43252"/>
    <w:rsid w:val="00D44D86"/>
    <w:rsid w:val="00D50B7D"/>
    <w:rsid w:val="00D52012"/>
    <w:rsid w:val="00D56ED7"/>
    <w:rsid w:val="00D704E5"/>
    <w:rsid w:val="00D72727"/>
    <w:rsid w:val="00D7526D"/>
    <w:rsid w:val="00D87200"/>
    <w:rsid w:val="00D973C4"/>
    <w:rsid w:val="00D978C6"/>
    <w:rsid w:val="00DA0956"/>
    <w:rsid w:val="00DA357F"/>
    <w:rsid w:val="00DA3E12"/>
    <w:rsid w:val="00DC18AD"/>
    <w:rsid w:val="00DD469C"/>
    <w:rsid w:val="00DD5FE2"/>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6976"/>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 w:val="00FF6E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styleId="BalloonText">
    <w:name w:val="Balloon Text"/>
    <w:basedOn w:val="Normal"/>
    <w:link w:val="BalloonTextChar"/>
    <w:rsid w:val="008F41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F41DB"/>
    <w:rPr>
      <w:rFonts w:ascii="Tahoma" w:hAnsi="Tahoma" w:cs="Tahoma"/>
      <w:sz w:val="16"/>
      <w:szCs w:val="16"/>
      <w:lang w:eastAsia="en-US"/>
    </w:rPr>
  </w:style>
  <w:style w:type="paragraph" w:customStyle="1" w:styleId="xl68">
    <w:name w:val="xl68"/>
    <w:basedOn w:val="Normal"/>
    <w:rsid w:val="00BF239F"/>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F239F"/>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styleId="BalloonText">
    <w:name w:val="Balloon Text"/>
    <w:basedOn w:val="Normal"/>
    <w:link w:val="BalloonTextChar"/>
    <w:rsid w:val="008F41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F41DB"/>
    <w:rPr>
      <w:rFonts w:ascii="Tahoma" w:hAnsi="Tahoma" w:cs="Tahoma"/>
      <w:sz w:val="16"/>
      <w:szCs w:val="16"/>
      <w:lang w:eastAsia="en-US"/>
    </w:rPr>
  </w:style>
  <w:style w:type="paragraph" w:customStyle="1" w:styleId="xl68">
    <w:name w:val="xl68"/>
    <w:basedOn w:val="Normal"/>
    <w:rsid w:val="00BF239F"/>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F239F"/>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40970617">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19372363">
      <w:bodyDiv w:val="1"/>
      <w:marLeft w:val="0"/>
      <w:marRight w:val="0"/>
      <w:marTop w:val="0"/>
      <w:marBottom w:val="0"/>
      <w:divBdr>
        <w:top w:val="none" w:sz="0" w:space="0" w:color="auto"/>
        <w:left w:val="none" w:sz="0" w:space="0" w:color="auto"/>
        <w:bottom w:val="none" w:sz="0" w:space="0" w:color="auto"/>
        <w:right w:val="none" w:sz="0" w:space="0" w:color="auto"/>
      </w:divBdr>
    </w:div>
    <w:div w:id="540869366">
      <w:bodyDiv w:val="1"/>
      <w:marLeft w:val="0"/>
      <w:marRight w:val="0"/>
      <w:marTop w:val="0"/>
      <w:marBottom w:val="0"/>
      <w:divBdr>
        <w:top w:val="none" w:sz="0" w:space="0" w:color="auto"/>
        <w:left w:val="none" w:sz="0" w:space="0" w:color="auto"/>
        <w:bottom w:val="none" w:sz="0" w:space="0" w:color="auto"/>
        <w:right w:val="none" w:sz="0" w:space="0" w:color="auto"/>
      </w:divBdr>
    </w:div>
    <w:div w:id="571889275">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253709804">
      <w:bodyDiv w:val="1"/>
      <w:marLeft w:val="0"/>
      <w:marRight w:val="0"/>
      <w:marTop w:val="0"/>
      <w:marBottom w:val="0"/>
      <w:divBdr>
        <w:top w:val="none" w:sz="0" w:space="0" w:color="auto"/>
        <w:left w:val="none" w:sz="0" w:space="0" w:color="auto"/>
        <w:bottom w:val="none" w:sz="0" w:space="0" w:color="auto"/>
        <w:right w:val="none" w:sz="0" w:space="0" w:color="auto"/>
      </w:divBdr>
    </w:div>
    <w:div w:id="1260068819">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DEB4FA-A39B-4B1C-A3E0-F2C0ADE8D0C9}"/>
</file>

<file path=customXml/itemProps2.xml><?xml version="1.0" encoding="utf-8"?>
<ds:datastoreItem xmlns:ds="http://schemas.openxmlformats.org/officeDocument/2006/customXml" ds:itemID="{41EA5190-EED6-42DF-8ECF-4330F1D36F4C}">
  <ds:schemaRefs>
    <ds:schemaRef ds:uri="http://schemas.microsoft.com/sharepoint/v3/contenttype/forms"/>
  </ds:schemaRefs>
</ds:datastoreItem>
</file>

<file path=customXml/itemProps3.xml><?xml version="1.0" encoding="utf-8"?>
<ds:datastoreItem xmlns:ds="http://schemas.openxmlformats.org/officeDocument/2006/customXml" ds:itemID="{EEEF6719-75E3-42C3-9C42-26A40B83E601}">
  <ds:schemaRefs>
    <ds:schemaRef ds:uri="http://schemas.microsoft.com/office/2006/metadata/properties"/>
    <ds:schemaRef ds:uri="http://schemas.microsoft.com/office/infopath/2007/PartnerControls"/>
    <ds:schemaRef ds:uri="fe8efad6-ca7f-4429-930a-24fa5012729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11370</Words>
  <Characters>64814</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5</cp:revision>
  <cp:lastPrinted>2017-01-30T13:59:00Z</cp:lastPrinted>
  <dcterms:created xsi:type="dcterms:W3CDTF">2017-09-05T11:10:00Z</dcterms:created>
  <dcterms:modified xsi:type="dcterms:W3CDTF">2017-09-07T10:54:00Z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1341300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